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BD9E9" w14:textId="77777777" w:rsidR="00B41CB0" w:rsidRPr="00431459" w:rsidRDefault="00B41CB0" w:rsidP="00431459">
      <w:pPr>
        <w:suppressAutoHyphens/>
        <w:overflowPunct w:val="0"/>
        <w:autoSpaceDE w:val="0"/>
        <w:rPr>
          <w:rFonts w:ascii="Arial" w:eastAsia="Times New Roman" w:hAnsi="Arial"/>
          <w:b/>
          <w:color w:val="EE0000"/>
          <w:sz w:val="22"/>
          <w:szCs w:val="22"/>
          <w:lang w:val="en-US" w:eastAsia="ar-SA"/>
        </w:rPr>
      </w:pPr>
    </w:p>
    <w:p w14:paraId="04A371C7" w14:textId="5EBFE613" w:rsidR="00B41CB0" w:rsidRPr="0015223C" w:rsidRDefault="00B41CB0" w:rsidP="00B41CB0">
      <w:pPr>
        <w:suppressAutoHyphens/>
        <w:overflowPunct w:val="0"/>
        <w:autoSpaceDE w:val="0"/>
        <w:jc w:val="center"/>
        <w:rPr>
          <w:rFonts w:ascii="Arial" w:eastAsia="Times New Roman" w:hAnsi="Arial"/>
          <w:b/>
          <w:sz w:val="22"/>
          <w:szCs w:val="22"/>
          <w:lang w:val="en-US" w:eastAsia="ar-SA"/>
        </w:rPr>
      </w:pPr>
      <w:r w:rsidRPr="0015223C">
        <w:rPr>
          <w:rFonts w:ascii="Arial" w:eastAsia="Times New Roman" w:hAnsi="Arial"/>
          <w:b/>
          <w:sz w:val="22"/>
          <w:szCs w:val="22"/>
          <w:lang w:val="en-US" w:eastAsia="ar-SA"/>
        </w:rPr>
        <w:t xml:space="preserve">Contract  de </w:t>
      </w:r>
      <w:r w:rsidR="0015223C" w:rsidRPr="0015223C">
        <w:rPr>
          <w:rFonts w:ascii="Arial" w:eastAsia="Times New Roman" w:hAnsi="Arial"/>
          <w:b/>
          <w:sz w:val="22"/>
          <w:szCs w:val="22"/>
          <w:lang w:val="en-US" w:eastAsia="ar-SA"/>
        </w:rPr>
        <w:t>servicii de proiectare</w:t>
      </w:r>
    </w:p>
    <w:p w14:paraId="0D508044" w14:textId="77777777" w:rsidR="00B41CB0" w:rsidRPr="00B41CB0" w:rsidRDefault="00B41CB0" w:rsidP="00B41CB0">
      <w:pPr>
        <w:suppressAutoHyphens/>
        <w:overflowPunct w:val="0"/>
        <w:autoSpaceDE w:val="0"/>
        <w:jc w:val="center"/>
        <w:rPr>
          <w:rFonts w:ascii="Arial" w:eastAsia="Times New Roman" w:hAnsi="Arial"/>
          <w:b/>
          <w:sz w:val="22"/>
          <w:szCs w:val="22"/>
          <w:lang w:eastAsia="ar-SA"/>
        </w:rPr>
      </w:pPr>
      <w:r w:rsidRPr="00B41CB0">
        <w:rPr>
          <w:rFonts w:ascii="Arial" w:eastAsia="Times New Roman" w:hAnsi="Arial"/>
          <w:b/>
          <w:sz w:val="22"/>
          <w:szCs w:val="22"/>
          <w:lang w:eastAsia="ar-SA"/>
        </w:rPr>
        <w:t>nr.______________data_______________</w:t>
      </w:r>
    </w:p>
    <w:p w14:paraId="6455612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3A7E0F8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11279F5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r w:rsidRPr="00B41CB0">
        <w:rPr>
          <w:rFonts w:ascii="Arial" w:eastAsia="Times New Roman" w:hAnsi="Arial"/>
          <w:b/>
          <w:i/>
          <w:sz w:val="22"/>
          <w:szCs w:val="22"/>
          <w:lang w:eastAsia="ar-SA"/>
        </w:rPr>
        <w:t>Preambul</w:t>
      </w:r>
    </w:p>
    <w:p w14:paraId="38199864"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i/>
          <w:sz w:val="22"/>
          <w:szCs w:val="22"/>
          <w:lang w:val="en-US" w:eastAsia="ar-SA"/>
        </w:rPr>
        <w:t>Părţile contractante</w:t>
      </w:r>
    </w:p>
    <w:p w14:paraId="48F7F37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p>
    <w:p w14:paraId="6B450755" w14:textId="6E51B981"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sz w:val="22"/>
          <w:szCs w:val="22"/>
          <w:lang w:eastAsia="ar-SA"/>
        </w:rPr>
        <w:t>1.</w:t>
      </w:r>
      <w:r w:rsidRPr="00B41CB0">
        <w:rPr>
          <w:rFonts w:ascii="Arial" w:eastAsia="Times New Roman" w:hAnsi="Arial"/>
          <w:b/>
          <w:sz w:val="22"/>
          <w:szCs w:val="22"/>
          <w:lang w:eastAsia="ar-SA"/>
        </w:rPr>
        <w:tab/>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cu sediul  in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cont bancar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deschis 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Sucursala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email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reprezentată de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denumită în continuare </w:t>
      </w:r>
      <w:r w:rsidRPr="00100269">
        <w:rPr>
          <w:rFonts w:ascii="Arial" w:eastAsia="Times New Roman" w:hAnsi="Arial"/>
          <w:b/>
          <w:sz w:val="22"/>
          <w:szCs w:val="22"/>
          <w:lang w:eastAsia="ar-SA"/>
        </w:rPr>
        <w:t>BENEFICIAR</w:t>
      </w:r>
      <w:r w:rsidRPr="00100269">
        <w:rPr>
          <w:rFonts w:ascii="Arial" w:eastAsia="Times New Roman" w:hAnsi="Arial"/>
          <w:bCs/>
          <w:sz w:val="22"/>
          <w:szCs w:val="22"/>
          <w:lang w:eastAsia="ar-SA"/>
        </w:rPr>
        <w:t>, in calitate de achizitor, pe de o parte</w:t>
      </w:r>
    </w:p>
    <w:p w14:paraId="52372A8F"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2968925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si </w:t>
      </w:r>
    </w:p>
    <w:p w14:paraId="2BC28D50" w14:textId="79F6C3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 ................ ........................... ……………. </w:t>
      </w:r>
      <w:r w:rsidRPr="00B41CB0">
        <w:rPr>
          <w:rFonts w:ascii="Arial" w:eastAsia="Times New Roman" w:hAnsi="Arial"/>
          <w:b/>
          <w:i/>
          <w:sz w:val="22"/>
          <w:szCs w:val="22"/>
          <w:lang w:val="en-US" w:eastAsia="ar-SA"/>
        </w:rPr>
        <w:t>denumirea ofertantului,</w:t>
      </w:r>
      <w:r w:rsidRPr="00B41CB0">
        <w:rPr>
          <w:rFonts w:ascii="Arial" w:eastAsia="Times New Roman" w:hAnsi="Arial"/>
          <w:sz w:val="22"/>
          <w:szCs w:val="22"/>
          <w:lang w:val="en-US" w:eastAsia="ar-SA"/>
        </w:rPr>
        <w:t xml:space="preserve"> adresă .................................................................. telefon/fax .............................................. număr de înmatriculare .................................................. cod fiscal ................................... cont (trezorerie, bancă) ..........................................................................reprezentată prin ............................................................................................... (denumirea conducătorului), funcţia............................................... în calitate de </w:t>
      </w:r>
      <w:r w:rsidR="00100269">
        <w:rPr>
          <w:rFonts w:ascii="Arial" w:eastAsia="Times New Roman" w:hAnsi="Arial"/>
          <w:b/>
          <w:sz w:val="22"/>
          <w:szCs w:val="22"/>
          <w:lang w:val="en-US" w:eastAsia="ar-SA"/>
        </w:rPr>
        <w:t>PRESTATOR</w:t>
      </w:r>
      <w:r w:rsidRPr="00B41CB0">
        <w:rPr>
          <w:rFonts w:ascii="Arial" w:eastAsia="Times New Roman" w:hAnsi="Arial"/>
          <w:sz w:val="22"/>
          <w:szCs w:val="22"/>
          <w:lang w:val="en-US" w:eastAsia="ar-SA"/>
        </w:rPr>
        <w:t>, pe de altă parte.</w:t>
      </w:r>
    </w:p>
    <w:p w14:paraId="61B4060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25773A9"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 xml:space="preserve">2. Definiţii </w:t>
      </w:r>
    </w:p>
    <w:p w14:paraId="7FFCFAAC"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2.1 - În prezentul contract următorii termeni vor fi interpretaţi astfel:</w:t>
      </w:r>
    </w:p>
    <w:p w14:paraId="2729A859"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contract</w:t>
      </w:r>
      <w:r w:rsidRPr="00B41CB0">
        <w:rPr>
          <w:rFonts w:ascii="Arial" w:eastAsia="Times New Roman" w:hAnsi="Arial"/>
          <w:sz w:val="22"/>
          <w:szCs w:val="22"/>
          <w:lang w:val="en-US" w:eastAsia="ar-SA"/>
        </w:rPr>
        <w:t xml:space="preserve"> –prezentul contract şi toate anexele sale;</w:t>
      </w:r>
    </w:p>
    <w:p w14:paraId="042C2E96" w14:textId="5FDADDE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 xml:space="preserve">achizitor şi </w:t>
      </w:r>
      <w:r w:rsidR="00431459">
        <w:rPr>
          <w:rFonts w:ascii="Arial" w:eastAsia="Times New Roman" w:hAnsi="Arial"/>
          <w:b/>
          <w:i/>
          <w:sz w:val="22"/>
          <w:szCs w:val="22"/>
          <w:lang w:val="en-US" w:eastAsia="ar-SA"/>
        </w:rPr>
        <w:t>prestator</w:t>
      </w:r>
      <w:r w:rsidRPr="00B41CB0">
        <w:rPr>
          <w:rFonts w:ascii="Arial" w:eastAsia="Times New Roman" w:hAnsi="Arial"/>
          <w:sz w:val="22"/>
          <w:szCs w:val="22"/>
          <w:lang w:val="en-US" w:eastAsia="ar-SA"/>
        </w:rPr>
        <w:t xml:space="preserve"> - părţile contractante, aşa cum sunt acestea numite în prezentul contract;</w:t>
      </w:r>
    </w:p>
    <w:p w14:paraId="2E03D236" w14:textId="34DD6B5F"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preţul contractului</w:t>
      </w:r>
      <w:r w:rsidRPr="00B41CB0">
        <w:rPr>
          <w:rFonts w:ascii="Arial" w:eastAsia="Times New Roman" w:hAnsi="Arial"/>
          <w:sz w:val="22"/>
          <w:szCs w:val="22"/>
          <w:lang w:val="en-US" w:eastAsia="ar-SA"/>
        </w:rPr>
        <w:t xml:space="preserve"> - preţul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în baza contractului, pentru îndeplinirea integrală şi corespunzătoare a tuturor obligaţiilor sale, asumate prin contract;</w:t>
      </w:r>
    </w:p>
    <w:p w14:paraId="2D089A82"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forţa majoră</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reprezintă o împrejurare de origine externă, cu caracter extraordinar, absolut imprevizibilă şi inevitabilă, care se află în afara controlului oricărei părţi, care nu se datorează greşelii sau vinei acestora, şi care face imposibilă executarea şi, respectiv, îndeplinirea contractului; sunt considerate asemenea evenimente: războaie, revoluţii, incendii, inundaţii sau orice alte catastrofe naturale, restricţii apărute ca urmare a unei carantine, embargou, enumerarea nefiind exhaustivă, ci enunţiativă. Nu este considerat forţă majoră un eveniment asemenea celor de mai sus care, fără a crea o imposibilitate de executare, face extrem de costisitoare executarea obligaţiilor uneia din părţi;</w:t>
      </w:r>
    </w:p>
    <w:p w14:paraId="3E1C2F64"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zi</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xml:space="preserve">- zi calendaristică; </w:t>
      </w:r>
      <w:r w:rsidRPr="00B41CB0">
        <w:rPr>
          <w:rFonts w:ascii="Arial" w:eastAsia="Times New Roman" w:hAnsi="Arial"/>
          <w:b/>
          <w:i/>
          <w:sz w:val="22"/>
          <w:szCs w:val="22"/>
          <w:lang w:val="en-US" w:eastAsia="ar-SA"/>
        </w:rPr>
        <w:t>an</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- 365 zile.</w:t>
      </w:r>
    </w:p>
    <w:p w14:paraId="5A52D1B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364430C6"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3. Interpretare</w:t>
      </w:r>
    </w:p>
    <w:p w14:paraId="710FE6DB"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3.1</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În prezentul contract, cu excepţia unei prevederi contrare, cuvintele la forma singular vor include forma de plural şi vice versa, acolo unde acest lucru este permis de context.</w:t>
      </w:r>
    </w:p>
    <w:p w14:paraId="0A1851F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3.2 Termenul “zi”sau “zile” sau orice referire la zile reprezintă zile calendaristice dacă nu se specifică în mod diferit.</w:t>
      </w:r>
    </w:p>
    <w:p w14:paraId="408E77F8"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p>
    <w:p w14:paraId="349D36F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Clauze obligatorii</w:t>
      </w:r>
    </w:p>
    <w:p w14:paraId="0E53763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2EA911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4.</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Obiectul şi preţul contractului</w:t>
      </w:r>
    </w:p>
    <w:p w14:paraId="6BCDF8C6"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4.1Obiectul contractului constă în:</w:t>
      </w:r>
    </w:p>
    <w:p w14:paraId="08410843" w14:textId="7271682C"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a) prestarea serviciilor de proiectare</w:t>
      </w:r>
      <w:r w:rsidR="00431459">
        <w:rPr>
          <w:rFonts w:ascii="Arial" w:eastAsia="Times New Roman" w:hAnsi="Arial"/>
          <w:sz w:val="22"/>
          <w:szCs w:val="22"/>
          <w:lang w:val="en-US" w:eastAsia="ar-SA"/>
        </w:rPr>
        <w:t xml:space="preserve"> la faza Studiu de fezabilitate</w:t>
      </w:r>
    </w:p>
    <w:p w14:paraId="41E6AD15"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7EA6031" w14:textId="2B177CF9" w:rsidR="00B41CB0" w:rsidRP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4.2. – (1) Preţul convenit pentru îndeplinirea contractului, respectiv preţul </w:t>
      </w:r>
      <w:r w:rsidR="0015223C">
        <w:rPr>
          <w:rFonts w:ascii="Arial" w:eastAsia="Times New Roman" w:hAnsi="Arial"/>
          <w:sz w:val="22"/>
          <w:szCs w:val="22"/>
          <w:lang w:val="en-US" w:eastAsia="ar-SA"/>
        </w:rPr>
        <w:t>serviciilor</w:t>
      </w:r>
      <w:r w:rsidRPr="00B41CB0">
        <w:rPr>
          <w:rFonts w:ascii="Arial" w:eastAsia="Times New Roman" w:hAnsi="Arial"/>
          <w:sz w:val="22"/>
          <w:szCs w:val="22"/>
          <w:lang w:val="en-US" w:eastAsia="ar-SA"/>
        </w:rPr>
        <w:t xml:space="preserve">,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conform graficului de plăţi, este de ........... lei, fără TV</w:t>
      </w:r>
      <w:r w:rsidR="00431459">
        <w:rPr>
          <w:rFonts w:ascii="Arial" w:eastAsia="Times New Roman" w:hAnsi="Arial"/>
          <w:sz w:val="22"/>
          <w:szCs w:val="22"/>
          <w:lang w:val="en-US" w:eastAsia="ar-SA"/>
        </w:rPr>
        <w:t>A.</w:t>
      </w:r>
      <w:r w:rsidRPr="00B41CB0">
        <w:rPr>
          <w:rFonts w:ascii="Arial" w:eastAsia="Times New Roman" w:hAnsi="Arial"/>
          <w:sz w:val="22"/>
          <w:szCs w:val="22"/>
          <w:lang w:val="en-US" w:eastAsia="ar-SA"/>
        </w:rPr>
        <w:t xml:space="preserve"> </w:t>
      </w:r>
    </w:p>
    <w:p w14:paraId="75792D49" w14:textId="56DAE362"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 xml:space="preserve">          (2) Preţul contractului este ferm si nemodificabil.</w:t>
      </w:r>
    </w:p>
    <w:p w14:paraId="44CB4287"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44C41C5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sz w:val="22"/>
          <w:szCs w:val="22"/>
          <w:lang w:val="en-US" w:eastAsia="ar-SA"/>
        </w:rPr>
        <w:t xml:space="preserve">5. </w:t>
      </w:r>
      <w:r w:rsidRPr="00B41CB0">
        <w:rPr>
          <w:rFonts w:ascii="Arial" w:eastAsia="Times New Roman" w:hAnsi="Arial"/>
          <w:b/>
          <w:i/>
          <w:sz w:val="22"/>
          <w:szCs w:val="22"/>
          <w:lang w:val="en-US" w:eastAsia="ar-SA"/>
        </w:rPr>
        <w:t>Durata contractului</w:t>
      </w:r>
    </w:p>
    <w:p w14:paraId="20E18AA4" w14:textId="72D96ACC" w:rsidR="00B41CB0" w:rsidRPr="00431459"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5.1 </w:t>
      </w:r>
      <w:r w:rsidR="00431459" w:rsidRPr="00431459">
        <w:rPr>
          <w:rFonts w:ascii="Arial" w:eastAsia="Times New Roman" w:hAnsi="Arial"/>
          <w:sz w:val="22"/>
          <w:szCs w:val="22"/>
          <w:lang w:val="en-US" w:eastAsia="ar-SA"/>
        </w:rPr>
        <w:t>Contractul intră în vigoare la data semnării de către ambele părți și este valabil până la îndeplinirea tuturor</w:t>
      </w:r>
      <w:r w:rsidR="00431459">
        <w:rPr>
          <w:rFonts w:ascii="Arial" w:eastAsia="Times New Roman" w:hAnsi="Arial"/>
          <w:sz w:val="22"/>
          <w:szCs w:val="22"/>
          <w:lang w:val="en-US" w:eastAsia="ar-SA"/>
        </w:rPr>
        <w:t xml:space="preserve"> </w:t>
      </w:r>
      <w:r w:rsidR="00431459" w:rsidRPr="00431459">
        <w:rPr>
          <w:rFonts w:ascii="Arial" w:eastAsia="Times New Roman" w:hAnsi="Arial"/>
          <w:sz w:val="22"/>
          <w:szCs w:val="22"/>
          <w:lang w:val="en-US" w:eastAsia="ar-SA"/>
        </w:rPr>
        <w:t>obligațiilor contractuale.</w:t>
      </w:r>
    </w:p>
    <w:p w14:paraId="35308E06" w14:textId="77777777" w:rsidR="00431459" w:rsidRDefault="00431459" w:rsidP="00B41CB0">
      <w:pPr>
        <w:suppressAutoHyphens/>
        <w:overflowPunct w:val="0"/>
        <w:autoSpaceDE w:val="0"/>
        <w:jc w:val="both"/>
        <w:rPr>
          <w:rFonts w:ascii="Arial" w:eastAsia="Times New Roman" w:hAnsi="Arial"/>
          <w:b/>
          <w:sz w:val="22"/>
          <w:szCs w:val="22"/>
          <w:lang w:val="en-US" w:eastAsia="ar-SA"/>
        </w:rPr>
      </w:pPr>
    </w:p>
    <w:p w14:paraId="07907A84" w14:textId="19E30481"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6. </w:t>
      </w:r>
      <w:r w:rsidRPr="00B41CB0">
        <w:rPr>
          <w:rFonts w:ascii="Arial" w:eastAsia="Times New Roman" w:hAnsi="Arial"/>
          <w:b/>
          <w:i/>
          <w:sz w:val="22"/>
          <w:szCs w:val="22"/>
          <w:lang w:val="en-US" w:eastAsia="ar-SA"/>
        </w:rPr>
        <w:t>Documentele contractului</w:t>
      </w:r>
    </w:p>
    <w:p w14:paraId="4CB8D1A0"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i/>
          <w:sz w:val="22"/>
          <w:szCs w:val="22"/>
          <w:lang w:val="en-US" w:eastAsia="ar-SA"/>
        </w:rPr>
        <w:t>6</w:t>
      </w:r>
      <w:r w:rsidRPr="00B41CB0">
        <w:rPr>
          <w:rFonts w:ascii="Arial" w:eastAsia="Times New Roman" w:hAnsi="Arial"/>
          <w:sz w:val="22"/>
          <w:szCs w:val="22"/>
          <w:lang w:val="en-US" w:eastAsia="ar-SA"/>
        </w:rPr>
        <w:t xml:space="preserve">.1 - Documentele contractului sunt </w:t>
      </w:r>
      <w:r w:rsidRPr="00B41CB0">
        <w:rPr>
          <w:rFonts w:ascii="Arial" w:eastAsia="Times New Roman" w:hAnsi="Arial"/>
          <w:i/>
          <w:sz w:val="22"/>
          <w:szCs w:val="22"/>
          <w:lang w:val="en-US" w:eastAsia="ar-SA"/>
        </w:rPr>
        <w:t>( cel puţin)</w:t>
      </w:r>
      <w:r w:rsidRPr="00B41CB0">
        <w:rPr>
          <w:rFonts w:ascii="Arial" w:eastAsia="Times New Roman" w:hAnsi="Arial"/>
          <w:sz w:val="22"/>
          <w:szCs w:val="22"/>
          <w:lang w:val="en-US" w:eastAsia="ar-SA"/>
        </w:rPr>
        <w:t>:</w:t>
      </w:r>
    </w:p>
    <w:p w14:paraId="694EBF63"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a) caietul de sarcini;</w:t>
      </w:r>
    </w:p>
    <w:p w14:paraId="0D11381F"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b) propunerea tehnic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w:t>
      </w:r>
      <w:r w:rsidRPr="00B41CB0">
        <w:rPr>
          <w:rFonts w:ascii="Arial" w:eastAsia="Times New Roman" w:hAnsi="Arial" w:hint="eastAsia"/>
          <w:i/>
          <w:iCs/>
          <w:sz w:val="22"/>
          <w:szCs w:val="22"/>
          <w:lang w:val="en-US" w:eastAsia="ar-SA"/>
        </w:rPr>
        <w:t>ş</w:t>
      </w:r>
      <w:r w:rsidRPr="00B41CB0">
        <w:rPr>
          <w:rFonts w:ascii="Arial" w:eastAsia="Times New Roman" w:hAnsi="Arial"/>
          <w:i/>
          <w:iCs/>
          <w:sz w:val="22"/>
          <w:szCs w:val="22"/>
          <w:lang w:val="en-US" w:eastAsia="ar-SA"/>
        </w:rPr>
        <w:t>i propunerea financiar</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w:t>
      </w:r>
    </w:p>
    <w:p w14:paraId="68A2BA1A"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c) graficul de îndeplinire a contractului;</w:t>
      </w:r>
    </w:p>
    <w:p w14:paraId="45CA642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d) graficul de pl</w:t>
      </w:r>
      <w:r w:rsidRPr="00B41CB0">
        <w:rPr>
          <w:rFonts w:ascii="Arial" w:eastAsia="Times New Roman" w:hAnsi="Arial" w:hint="eastAsia"/>
          <w:i/>
          <w:iCs/>
          <w:sz w:val="22"/>
          <w:szCs w:val="22"/>
          <w:lang w:val="en-US" w:eastAsia="ar-SA"/>
        </w:rPr>
        <w:t>ăţ</w:t>
      </w:r>
      <w:r w:rsidRPr="00B41CB0">
        <w:rPr>
          <w:rFonts w:ascii="Arial" w:eastAsia="Times New Roman" w:hAnsi="Arial"/>
          <w:i/>
          <w:iCs/>
          <w:sz w:val="22"/>
          <w:szCs w:val="22"/>
          <w:lang w:val="en-US" w:eastAsia="ar-SA"/>
        </w:rPr>
        <w:t>i – daca este cazul;</w:t>
      </w:r>
    </w:p>
    <w:p w14:paraId="00718E9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e) garan</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ia de bun</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execu</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ie,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1F7880A4"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f) angajamentul ferm de sus</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inere din partea unui ter</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6CEBCD1F"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enumeră, după caz, toate doc. pe care părţile înţeleg să le considere ca fiind parte integr. a contractului)</w:t>
      </w:r>
    </w:p>
    <w:p w14:paraId="2D2916C9"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1C5BEA46"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b/>
          <w:i/>
          <w:sz w:val="22"/>
          <w:szCs w:val="22"/>
          <w:lang w:val="en-US" w:eastAsia="ar-SA"/>
        </w:rPr>
        <w:t xml:space="preserve">7. Executarea contractului </w:t>
      </w:r>
    </w:p>
    <w:p w14:paraId="1B384DFB" w14:textId="586D17A1" w:rsid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7.1 - Executarea contractului începe după </w:t>
      </w:r>
      <w:r w:rsidR="00431459">
        <w:rPr>
          <w:rFonts w:ascii="Arial" w:eastAsia="Times New Roman" w:hAnsi="Arial"/>
          <w:sz w:val="22"/>
          <w:szCs w:val="22"/>
          <w:lang w:val="en-US" w:eastAsia="ar-SA"/>
        </w:rPr>
        <w:t>semnarea contractului</w:t>
      </w:r>
    </w:p>
    <w:p w14:paraId="21597718" w14:textId="2F1DE8D9" w:rsidR="00957E69" w:rsidRDefault="00957E69" w:rsidP="00431459">
      <w:pPr>
        <w:suppressAutoHyphens/>
        <w:overflowPunct w:val="0"/>
        <w:autoSpaceDE w:val="0"/>
        <w:jc w:val="both"/>
        <w:rPr>
          <w:rFonts w:ascii="Arial" w:eastAsia="Times New Roman" w:hAnsi="Arial"/>
          <w:sz w:val="22"/>
          <w:szCs w:val="22"/>
          <w:lang w:val="en-US" w:eastAsia="ar-SA"/>
        </w:rPr>
      </w:pPr>
      <w:r w:rsidRPr="00957E69">
        <w:rPr>
          <w:rFonts w:ascii="Arial" w:eastAsia="Times New Roman" w:hAnsi="Arial"/>
          <w:sz w:val="22"/>
          <w:szCs w:val="22"/>
          <w:lang w:val="en-US" w:eastAsia="ar-SA"/>
        </w:rPr>
        <w:t>7.2 – În situatia în care, din cauze independente de voința sa, beneficiarul nu încheie contractul de finanțare si/sau nu mai are resursele necesare pentru implementarea proiectului, prezentul contract devine nul.</w:t>
      </w:r>
    </w:p>
    <w:p w14:paraId="55CE4E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669ED5E8" w14:textId="522A11F9"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b/>
          <w:i/>
          <w:sz w:val="22"/>
          <w:szCs w:val="22"/>
          <w:lang w:val="en-US" w:eastAsia="ar-SA"/>
        </w:rPr>
        <w:t>8</w:t>
      </w:r>
      <w:r w:rsidR="00B41CB0" w:rsidRPr="00B41CB0">
        <w:rPr>
          <w:rFonts w:ascii="Arial" w:eastAsia="Times New Roman" w:hAnsi="Arial"/>
          <w:b/>
          <w:i/>
          <w:sz w:val="22"/>
          <w:szCs w:val="22"/>
          <w:lang w:val="en-US" w:eastAsia="ar-SA"/>
        </w:rPr>
        <w:t xml:space="preserve">. Obligaţiile principale ale </w:t>
      </w:r>
      <w:r w:rsidR="00431459">
        <w:rPr>
          <w:rFonts w:ascii="Arial" w:eastAsia="Times New Roman" w:hAnsi="Arial"/>
          <w:b/>
          <w:i/>
          <w:sz w:val="22"/>
          <w:szCs w:val="22"/>
          <w:lang w:val="en-US" w:eastAsia="ar-SA"/>
        </w:rPr>
        <w:t>prestatorului</w:t>
      </w:r>
    </w:p>
    <w:p w14:paraId="661A34EA" w14:textId="1D75B12E"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.1 Realizarea activităților în cadrul Contractului în conformitate cu cerințele legislație aplicabile specificului obiectivului de investiție pentru care se solicită realizarea documentațiilor conform ghi</w:t>
      </w:r>
      <w:r>
        <w:rPr>
          <w:rFonts w:ascii="Arial" w:eastAsia="Times New Roman" w:hAnsi="Arial"/>
          <w:sz w:val="22"/>
          <w:szCs w:val="22"/>
          <w:lang w:eastAsia="ar-SA"/>
        </w:rPr>
        <w:t>d</w:t>
      </w:r>
      <w:r w:rsidR="00431459" w:rsidRPr="00431459">
        <w:rPr>
          <w:rFonts w:ascii="Arial" w:eastAsia="Times New Roman" w:hAnsi="Arial"/>
          <w:sz w:val="22"/>
          <w:szCs w:val="22"/>
          <w:lang w:eastAsia="ar-SA"/>
        </w:rPr>
        <w:t xml:space="preserve">ului de finantare aplicabile specificului obiectivului de investiție și a prevederilor </w:t>
      </w:r>
      <w:r>
        <w:rPr>
          <w:rFonts w:ascii="Arial" w:eastAsia="Times New Roman" w:hAnsi="Arial"/>
          <w:sz w:val="22"/>
          <w:szCs w:val="22"/>
          <w:lang w:eastAsia="ar-SA"/>
        </w:rPr>
        <w:t xml:space="preserve">din </w:t>
      </w:r>
      <w:r w:rsidR="00431459" w:rsidRPr="00431459">
        <w:rPr>
          <w:rFonts w:ascii="Arial" w:eastAsia="Times New Roman" w:hAnsi="Arial"/>
          <w:sz w:val="22"/>
          <w:szCs w:val="22"/>
          <w:lang w:eastAsia="ar-SA"/>
        </w:rPr>
        <w:t>Caiet</w:t>
      </w:r>
      <w:r>
        <w:rPr>
          <w:rFonts w:ascii="Arial" w:eastAsia="Times New Roman" w:hAnsi="Arial"/>
          <w:sz w:val="22"/>
          <w:szCs w:val="22"/>
          <w:lang w:eastAsia="ar-SA"/>
        </w:rPr>
        <w:t>ul</w:t>
      </w:r>
      <w:r w:rsidR="00431459" w:rsidRPr="00431459">
        <w:rPr>
          <w:rFonts w:ascii="Arial" w:eastAsia="Times New Roman" w:hAnsi="Arial"/>
          <w:sz w:val="22"/>
          <w:szCs w:val="22"/>
          <w:lang w:eastAsia="ar-SA"/>
        </w:rPr>
        <w:t xml:space="preserve"> de Sarcini. </w:t>
      </w:r>
    </w:p>
    <w:p w14:paraId="6C4FF290" w14:textId="798C7EA5"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.2. Punerea la dispoziția Beneficiarului în timp util a tuturor documentațiilor contractate. </w:t>
      </w:r>
    </w:p>
    <w:p w14:paraId="364E28C1" w14:textId="31DC4CE9"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.3. Efectuarea serviciilor numai cu personal atestat, potrivit legii </w:t>
      </w:r>
    </w:p>
    <w:p w14:paraId="59B84FE0" w14:textId="633A0FD1"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.4 Drepturile patrimoniale de autor asupra documentaţiilor vor fi cedate beneficiarului odată cu plata serviciului. </w:t>
      </w:r>
    </w:p>
    <w:p w14:paraId="544470FF" w14:textId="4FF22FB2"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.5. Prestatorul se obligă să presteze serviciile la standardele și/sau parametrii prezentați și prevăzuți în legislația în vigoare, pe toată perioada de valabilitate a contractului. </w:t>
      </w:r>
    </w:p>
    <w:p w14:paraId="6DC0E0A7" w14:textId="4E78D1EE"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.6. Prestatorul are obligația de a presta serviciile prevăzute în prezentul contract cu profesionalismul și promptitudinea cuvenite angajamentului asumat.</w:t>
      </w:r>
    </w:p>
    <w:p w14:paraId="5C8F25FF"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1B7763A7" w14:textId="7563F044"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9</w:t>
      </w:r>
      <w:r w:rsidR="00B41CB0" w:rsidRPr="00B41CB0">
        <w:rPr>
          <w:rFonts w:ascii="Arial" w:eastAsia="Times New Roman" w:hAnsi="Arial"/>
          <w:b/>
          <w:i/>
          <w:sz w:val="22"/>
          <w:szCs w:val="22"/>
          <w:lang w:val="en-US" w:eastAsia="ar-SA"/>
        </w:rPr>
        <w:t>. Obligaţiile achizitorului</w:t>
      </w:r>
    </w:p>
    <w:p w14:paraId="3C364D24" w14:textId="77777777"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 xml:space="preserve">.1 Să pună la dispoziție informațiile necesare. </w:t>
      </w:r>
    </w:p>
    <w:p w14:paraId="00CD0CE5" w14:textId="2A0ED773"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.2 Să achite contravaloarea serviciilor conform prezentului contract.</w:t>
      </w:r>
    </w:p>
    <w:p w14:paraId="47BBC938"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55746576" w14:textId="4FDCABB5"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0</w:t>
      </w:r>
      <w:r w:rsidRPr="00B41CB0">
        <w:rPr>
          <w:rFonts w:ascii="Arial" w:eastAsia="Times New Roman" w:hAnsi="Arial"/>
          <w:b/>
          <w:i/>
          <w:sz w:val="22"/>
          <w:szCs w:val="22"/>
          <w:lang w:val="en-US" w:eastAsia="ar-SA"/>
        </w:rPr>
        <w:t>.</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 xml:space="preserve">Sancţiuni pentru neîndeplinirea culpabilă a obligaţiilor </w:t>
      </w:r>
    </w:p>
    <w:p w14:paraId="6D654984" w14:textId="1C3FC3F6"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.1 În cazul în care, din vina sa exclusivă, </w:t>
      </w:r>
      <w:r w:rsidR="00431459">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nu îşi îndeplineşte obligaţiile asumate prin contract in perioada stabilita conform Art.5.1, atunci achizitorul este îndreptăţit de a deduce din preţul contractului, ca penalităţi, o sumă echivalentă cu o cotă procentuală de 0,06% pe zi de întârziere calculate la valoarea obligaţiilor neexecutate/executate cu întârziere, pâna la îndeplinirea efectiva a obligatiilor contractuale.</w:t>
      </w:r>
    </w:p>
    <w:p w14:paraId="61C2369A" w14:textId="16FFCAD9"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lastRenderedPageBreak/>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.2 În cazul în care achizitorul nu onorează facturile în termen de 28 de zile de la expirarea perioadei convenite, atunci acesta are obligaţia de a plăti, ca penalităţi, o sumă echivalentă cu o cotă procentuală 0,06% din plata neefectuata, pentru fiecare zi de întârziere, pâna la îndeplinirea efectiva a obligatiilor.</w:t>
      </w:r>
    </w:p>
    <w:p w14:paraId="72B59047" w14:textId="50687C5E"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.3 - Nerespectarea obligaţiilor asumate prin prezentul contract de către una dintre părţi, în mod culpabil, dă dreptul părţii lezate de a considera contractul reziliat de drept / de a cere rezilierea contractului şi de a pretinde plata de daune-interese.</w:t>
      </w:r>
    </w:p>
    <w:p w14:paraId="3A6CE7EF" w14:textId="1E183A6D"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.4 - Achizitorul îşi rezervă dreptul de a denunţa unilateral contractul, printr-o notificare scrisă adresată </w:t>
      </w:r>
      <w:r w:rsidR="0015223C">
        <w:rPr>
          <w:rFonts w:ascii="Arial" w:eastAsia="Times New Roman" w:hAnsi="Arial"/>
          <w:sz w:val="22"/>
          <w:szCs w:val="22"/>
          <w:lang w:val="en-US" w:eastAsia="ar-SA"/>
        </w:rPr>
        <w:t>prestatorulu</w:t>
      </w:r>
      <w:r w:rsidRPr="00B41CB0">
        <w:rPr>
          <w:rFonts w:ascii="Arial" w:eastAsia="Times New Roman" w:hAnsi="Arial"/>
          <w:sz w:val="22"/>
          <w:szCs w:val="22"/>
          <w:lang w:val="en-US" w:eastAsia="ar-SA"/>
        </w:rPr>
        <w:t xml:space="preserve">i, fără nici o compensaţie, dacă acesta din urmă dă faliment, cu condiţia ca această denunţare să nu prejudicieze sau să afecteze dreptul la acţiune sau despăgubire pentru </w:t>
      </w:r>
      <w:r w:rsidR="0015223C">
        <w:rPr>
          <w:rFonts w:ascii="Arial" w:eastAsia="Times New Roman" w:hAnsi="Arial"/>
          <w:sz w:val="22"/>
          <w:szCs w:val="22"/>
          <w:lang w:val="en-US" w:eastAsia="ar-SA"/>
        </w:rPr>
        <w:t>prestator</w:t>
      </w:r>
      <w:r w:rsidRPr="00B41CB0">
        <w:rPr>
          <w:rFonts w:ascii="Arial" w:eastAsia="Times New Roman" w:hAnsi="Arial"/>
          <w:sz w:val="22"/>
          <w:szCs w:val="22"/>
          <w:lang w:val="en-US" w:eastAsia="ar-SA"/>
        </w:rPr>
        <w:t xml:space="preserve">. În acest caz, </w:t>
      </w:r>
      <w:r w:rsidR="0015223C">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are dreptul de a pretinde numai plata corespunzătoare pentru partea din contract îndeplinită până la data denunţării unilaterale a contractului.</w:t>
      </w:r>
    </w:p>
    <w:p w14:paraId="7F0A844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51818A6F" w14:textId="38A516D8"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1</w:t>
      </w:r>
      <w:r w:rsidRPr="00B41CB0">
        <w:rPr>
          <w:rFonts w:ascii="Arial" w:eastAsia="Times New Roman" w:hAnsi="Arial"/>
          <w:b/>
          <w:i/>
          <w:sz w:val="22"/>
          <w:szCs w:val="22"/>
          <w:lang w:val="en-US" w:eastAsia="ar-SA"/>
        </w:rPr>
        <w:t>. 1.Clauze specifice - Garanţia de bună execuţie a contractului</w:t>
      </w:r>
    </w:p>
    <w:p w14:paraId="389C119F" w14:textId="1CBE0E30" w:rsidR="00B41CB0" w:rsidRDefault="00431459"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Nu este cazul</w:t>
      </w:r>
    </w:p>
    <w:p w14:paraId="10308300"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01E40D0" w14:textId="71D572DB"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2</w:t>
      </w:r>
      <w:r w:rsidRPr="00B41CB0">
        <w:rPr>
          <w:rFonts w:ascii="Arial" w:eastAsia="Times New Roman" w:hAnsi="Arial"/>
          <w:b/>
          <w:i/>
          <w:sz w:val="22"/>
          <w:szCs w:val="22"/>
          <w:lang w:val="en-US" w:eastAsia="ar-SA"/>
        </w:rPr>
        <w:t>. Modalităţi de plată</w:t>
      </w:r>
    </w:p>
    <w:p w14:paraId="11EE2EBA" w14:textId="4B3F3D77" w:rsidR="00B41CB0" w:rsidRDefault="00B41CB0" w:rsidP="00431459">
      <w:pPr>
        <w:suppressAutoHyphens/>
        <w:overflowPunct w:val="0"/>
        <w:autoSpaceDE w:val="0"/>
        <w:jc w:val="both"/>
        <w:rPr>
          <w:rFonts w:ascii="Arial" w:eastAsia="Times New Roman" w:hAnsi="Arial"/>
          <w:sz w:val="22"/>
          <w:szCs w:val="22"/>
          <w:lang w:val="en-US" w:eastAsia="ar-SA"/>
        </w:rPr>
      </w:pPr>
      <w:bookmarkStart w:id="0" w:name="_Hlk133495893"/>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2</w:t>
      </w:r>
      <w:r w:rsidRPr="00B41CB0">
        <w:rPr>
          <w:rFonts w:ascii="Arial" w:eastAsia="Times New Roman" w:hAnsi="Arial"/>
          <w:sz w:val="22"/>
          <w:szCs w:val="22"/>
          <w:lang w:val="en-US" w:eastAsia="ar-SA"/>
        </w:rPr>
        <w:t xml:space="preserve">.1 - </w:t>
      </w:r>
      <w:bookmarkEnd w:id="0"/>
      <w:r w:rsidR="00431459" w:rsidRPr="00431459">
        <w:rPr>
          <w:rFonts w:ascii="Arial" w:eastAsia="Times New Roman" w:hAnsi="Arial"/>
          <w:sz w:val="22"/>
          <w:szCs w:val="22"/>
          <w:lang w:val="en-US" w:eastAsia="ar-SA"/>
        </w:rPr>
        <w:t>Plata se efectuează, pe bază de factură, după semnarea contractului de finanțare și după încasarea primei tranșe de prefinanțare.</w:t>
      </w:r>
    </w:p>
    <w:p w14:paraId="650D59F7" w14:textId="77777777" w:rsidR="00431459" w:rsidRPr="00B41CB0" w:rsidRDefault="00431459" w:rsidP="00431459">
      <w:pPr>
        <w:suppressAutoHyphens/>
        <w:overflowPunct w:val="0"/>
        <w:autoSpaceDE w:val="0"/>
        <w:jc w:val="both"/>
        <w:rPr>
          <w:rFonts w:ascii="Arial" w:eastAsia="Times New Roman" w:hAnsi="Arial"/>
          <w:b/>
          <w:sz w:val="22"/>
          <w:szCs w:val="22"/>
          <w:lang w:val="en-US" w:eastAsia="ar-SA"/>
        </w:rPr>
      </w:pPr>
    </w:p>
    <w:p w14:paraId="79835601" w14:textId="4D20C23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3</w:t>
      </w:r>
      <w:r w:rsidRPr="00B41CB0">
        <w:rPr>
          <w:rFonts w:ascii="Arial" w:eastAsia="Times New Roman" w:hAnsi="Arial"/>
          <w:b/>
          <w:i/>
          <w:sz w:val="22"/>
          <w:szCs w:val="22"/>
          <w:lang w:val="en-US" w:eastAsia="ar-SA"/>
        </w:rPr>
        <w:t>. Ajustarea preţului contractului</w:t>
      </w:r>
    </w:p>
    <w:p w14:paraId="3E876CA9" w14:textId="11797CB6"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3</w:t>
      </w:r>
      <w:r w:rsidRPr="00B41CB0">
        <w:rPr>
          <w:rFonts w:ascii="Arial" w:eastAsia="Times New Roman" w:hAnsi="Arial"/>
          <w:sz w:val="22"/>
          <w:szCs w:val="22"/>
          <w:lang w:val="en-US" w:eastAsia="ar-SA"/>
        </w:rPr>
        <w:t>.1 – Pretul contractului este ferm si nemodificabil.</w:t>
      </w:r>
    </w:p>
    <w:p w14:paraId="75E96BD9"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16DB4DC9" w14:textId="51F2D0DD"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14</w:t>
      </w:r>
      <w:r w:rsidR="00B41CB0" w:rsidRPr="00B41CB0">
        <w:rPr>
          <w:rFonts w:ascii="Arial" w:eastAsia="Times New Roman" w:hAnsi="Arial"/>
          <w:b/>
          <w:i/>
          <w:sz w:val="22"/>
          <w:szCs w:val="22"/>
          <w:lang w:val="en-US" w:eastAsia="ar-SA"/>
        </w:rPr>
        <w:t>. Forţa majoră</w:t>
      </w:r>
    </w:p>
    <w:p w14:paraId="7643C57F" w14:textId="07823654"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.1 - Forţa majoră este constatată de o autoritate competentă.</w:t>
      </w:r>
    </w:p>
    <w:p w14:paraId="20FCA328" w14:textId="2F8EE91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.2 - Forţa majoră exonerează părţile contractante de îndeplinirea obligaţiilor asumate prin prezentul contract, pe toată perioada în care aceasta acţionează.</w:t>
      </w:r>
    </w:p>
    <w:p w14:paraId="170BFF7D" w14:textId="5276EAF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.3 - Îndeplinirea contractului va fi suspendată în perioada de acţiune a forţei majore, dar fară a prejudicia drepturile ce li se cuveneau părţilor până la apariţia acesteia.</w:t>
      </w:r>
    </w:p>
    <w:p w14:paraId="42551C9A" w14:textId="03C030D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.4 - Partea contractantă care invocă forţa majoră are obligaţia de a notifica celeilalte părţi, imediat şi în mod complet, producerea acesteia şi să ia orice măsuri care îi stau la dispoziţie în vederea limitării consecinţelor.</w:t>
      </w:r>
    </w:p>
    <w:p w14:paraId="563710A4" w14:textId="609AD20A"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.5 - Partea contractantă care invocă forţa majoră are obligaţia de a notifica celeilalte părţi încetarea cauzei acesteia în maximum 15 zile de la încetare.</w:t>
      </w:r>
    </w:p>
    <w:p w14:paraId="19865579" w14:textId="3DCF516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.6 - Dacă forţa majoră acţionează sau se estimează că va acţiona o perioada mai mare de 6 luni, fiecare parte va avea dreptul să notifice celeilalte părţi încetarea de drept a prezentului contract, fără ca vreuna din părţi să poată pretinde celeilalte daune-interese.</w:t>
      </w:r>
    </w:p>
    <w:p w14:paraId="5189BA0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2BB28BCA" w14:textId="6207386A"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15</w:t>
      </w:r>
      <w:r w:rsidR="00B41CB0" w:rsidRPr="00B41CB0">
        <w:rPr>
          <w:rFonts w:ascii="Arial" w:eastAsia="Times New Roman" w:hAnsi="Arial"/>
          <w:b/>
          <w:i/>
          <w:sz w:val="22"/>
          <w:szCs w:val="22"/>
          <w:lang w:val="en-US" w:eastAsia="ar-SA"/>
        </w:rPr>
        <w:t>. Soluţionarea litigiilor</w:t>
      </w:r>
    </w:p>
    <w:p w14:paraId="7BA997C6" w14:textId="63523125"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.1 - Achizitorul şi </w:t>
      </w:r>
      <w:r w:rsidR="00985F3F">
        <w:rPr>
          <w:rFonts w:ascii="Arial" w:eastAsia="Times New Roman" w:hAnsi="Arial"/>
          <w:sz w:val="22"/>
          <w:szCs w:val="22"/>
          <w:lang w:val="en-US" w:eastAsia="ar-SA"/>
        </w:rPr>
        <w:t>prestatorul</w:t>
      </w:r>
      <w:r w:rsidR="00B41CB0" w:rsidRPr="00B41CB0">
        <w:rPr>
          <w:rFonts w:ascii="Arial" w:eastAsia="Times New Roman" w:hAnsi="Arial"/>
          <w:sz w:val="22"/>
          <w:szCs w:val="22"/>
          <w:lang w:val="en-US" w:eastAsia="ar-SA"/>
        </w:rPr>
        <w:t xml:space="preserve"> vor depune toate eforturile pentru a rezolva pe cale amiabilă, prin tratative directe, orice neînţelegere sau dispută care se poate ivi între ei în cadrul sau în legătură cu îndeplinirea contractului.</w:t>
      </w:r>
    </w:p>
    <w:p w14:paraId="34308D80" w14:textId="66A14A9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.2 - Dacă, după 15 zile de la începerea acestor tratative, achizitorul şi </w:t>
      </w:r>
      <w:r w:rsidR="00985F3F">
        <w:rPr>
          <w:rFonts w:ascii="Arial" w:eastAsia="Times New Roman" w:hAnsi="Arial"/>
          <w:sz w:val="22"/>
          <w:szCs w:val="22"/>
          <w:lang w:val="en-US" w:eastAsia="ar-SA"/>
        </w:rPr>
        <w:t>prestatoru</w:t>
      </w:r>
      <w:r w:rsidR="00B41CB0" w:rsidRPr="00B41CB0">
        <w:rPr>
          <w:rFonts w:ascii="Arial" w:eastAsia="Times New Roman" w:hAnsi="Arial"/>
          <w:sz w:val="22"/>
          <w:szCs w:val="22"/>
          <w:lang w:val="en-US" w:eastAsia="ar-SA"/>
        </w:rPr>
        <w:t xml:space="preserve">l nu reuşesc să rezolve în mod amiabil o divergenţă contractuală, fiecare poate solicita ca disputa să se soluţioneze fie prin arbitraj la Camera de Comerţ şi Industrie a României, fie de către instanţele judecătoreşti din România. </w:t>
      </w:r>
    </w:p>
    <w:p w14:paraId="45B14A08"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precizează modalitatea de soluţionare a litigiilor)</w:t>
      </w:r>
    </w:p>
    <w:p w14:paraId="3D71E94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60F1080" w14:textId="15D07418"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t>16</w:t>
      </w:r>
      <w:r w:rsidR="00B41CB0" w:rsidRPr="00B41CB0">
        <w:rPr>
          <w:rFonts w:ascii="Arial" w:eastAsia="Times New Roman" w:hAnsi="Arial"/>
          <w:b/>
          <w:i/>
          <w:sz w:val="22"/>
          <w:szCs w:val="22"/>
          <w:lang w:val="en-US" w:eastAsia="ar-SA"/>
        </w:rPr>
        <w:t>. Limba care guvernează contractul</w:t>
      </w:r>
    </w:p>
    <w:p w14:paraId="1AF8D1D3" w14:textId="3935010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16</w:t>
      </w:r>
      <w:r w:rsidR="00B41CB0" w:rsidRPr="00B41CB0">
        <w:rPr>
          <w:rFonts w:ascii="Arial" w:eastAsia="Times New Roman" w:hAnsi="Arial"/>
          <w:sz w:val="22"/>
          <w:szCs w:val="22"/>
          <w:lang w:val="en-US" w:eastAsia="ar-SA"/>
        </w:rPr>
        <w:t>.1 - Limba care guvernează contractul este limba română.</w:t>
      </w:r>
    </w:p>
    <w:p w14:paraId="56963E8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CE9A7B1" w14:textId="3C6EE62F"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17</w:t>
      </w:r>
      <w:r w:rsidR="00B41CB0" w:rsidRPr="00B41CB0">
        <w:rPr>
          <w:rFonts w:ascii="Arial" w:eastAsia="Times New Roman" w:hAnsi="Arial"/>
          <w:b/>
          <w:i/>
          <w:sz w:val="22"/>
          <w:szCs w:val="22"/>
          <w:lang w:val="en-US" w:eastAsia="ar-SA"/>
        </w:rPr>
        <w:t>. Comunicări</w:t>
      </w:r>
    </w:p>
    <w:p w14:paraId="0AD32BAA" w14:textId="3C60E1AC"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.1 - (1) Orice comunicare între părţi, referitoare la îndeplinirea prezentului contract, trebuie să fie transmisă în scris.</w:t>
      </w:r>
    </w:p>
    <w:p w14:paraId="623EBD9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 Orice document scris trebuie înregistrat atât în momentul transmiterii cât şi în momentul primirii.</w:t>
      </w:r>
    </w:p>
    <w:p w14:paraId="1BFD64B1" w14:textId="0B951EF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.2 - Comunicările între părţi se pot face şi prin telefon, telegramă, telex, fax sau e-mail cu condiţia confirmării în scris a primirii comunicării.</w:t>
      </w:r>
    </w:p>
    <w:p w14:paraId="630C8B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349013B" w14:textId="1DD9E90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it-IT" w:eastAsia="ar-SA"/>
        </w:rPr>
        <w:t>18</w:t>
      </w:r>
      <w:r w:rsidR="00B41CB0" w:rsidRPr="00B41CB0">
        <w:rPr>
          <w:rFonts w:ascii="Arial" w:eastAsia="Times New Roman" w:hAnsi="Arial"/>
          <w:b/>
          <w:bCs/>
          <w:sz w:val="22"/>
          <w:szCs w:val="22"/>
          <w:lang w:val="it-IT" w:eastAsia="ar-SA"/>
        </w:rPr>
        <w:t>.</w:t>
      </w:r>
      <w:r w:rsidR="00B41CB0" w:rsidRPr="00B41CB0">
        <w:rPr>
          <w:rFonts w:ascii="Arial" w:eastAsia="Times New Roman" w:hAnsi="Arial"/>
          <w:sz w:val="22"/>
          <w:szCs w:val="22"/>
          <w:lang w:val="it-IT" w:eastAsia="ar-SA"/>
        </w:rPr>
        <w:t xml:space="preserve"> </w:t>
      </w:r>
      <w:r w:rsidR="00B41CB0" w:rsidRPr="00B41CB0">
        <w:rPr>
          <w:rFonts w:ascii="Arial" w:eastAsia="Times New Roman" w:hAnsi="Arial"/>
          <w:sz w:val="22"/>
          <w:szCs w:val="22"/>
          <w:lang w:eastAsia="ar-SA"/>
        </w:rPr>
        <w:t>Orice date cu caracter personal incluse în documentele primite de la cealaltă Parte, ori cu ocazia executării prezentului Contract, vor fi prelucrate în conformitate cu Regulamentul (UE) 2016/679 privind protecția persoanelor fizice în ceea ce privește prelucrarea datelor cu caracter personal și privind libera circulație a acestor date, precum și a legislației interne privind protecția datelor cu caracter personal. Aceste date sunt prelucrate de Părți exclusiv în scopul executării prezentului Contract, pe durata cât acesta va fi în vigoare</w:t>
      </w:r>
      <w:r w:rsidR="00B41CB0" w:rsidRPr="00B41CB0">
        <w:rPr>
          <w:rFonts w:ascii="Arial" w:eastAsia="Times New Roman" w:hAnsi="Arial"/>
          <w:sz w:val="22"/>
          <w:szCs w:val="22"/>
          <w:lang w:val="en-US" w:eastAsia="ar-SA"/>
        </w:rPr>
        <w:t>.  </w:t>
      </w:r>
    </w:p>
    <w:p w14:paraId="52C122B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4435BFC" w14:textId="6C79D9C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en-US" w:eastAsia="ar-SA"/>
        </w:rPr>
        <w:t>19</w:t>
      </w:r>
      <w:r w:rsidR="00B41CB0" w:rsidRPr="00B41CB0">
        <w:rPr>
          <w:rFonts w:ascii="Arial" w:eastAsia="Times New Roman" w:hAnsi="Arial"/>
          <w:b/>
          <w:bCs/>
          <w:sz w:val="22"/>
          <w:szCs w:val="22"/>
          <w:lang w:val="en-US" w:eastAsia="ar-SA"/>
        </w:rPr>
        <w:t>.</w:t>
      </w:r>
      <w:r w:rsidR="00B41CB0" w:rsidRPr="00B41CB0">
        <w:rPr>
          <w:rFonts w:ascii="Arial" w:eastAsia="Times New Roman" w:hAnsi="Arial"/>
          <w:sz w:val="22"/>
          <w:szCs w:val="22"/>
          <w:lang w:val="en-US" w:eastAsia="ar-SA"/>
        </w:rPr>
        <w:t xml:space="preserve"> Persoanele implicate in semnarea si derularea prezentului contract isi dau in mod liber si expres consimtamantul  privind prelucrarea datelor lor cu caracter personal in scopul  executarii contractului.  </w:t>
      </w:r>
    </w:p>
    <w:p w14:paraId="572CBA5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69F4CBA8" w14:textId="606A638C"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t>20</w:t>
      </w:r>
      <w:r w:rsidR="00B41CB0" w:rsidRPr="00B41CB0">
        <w:rPr>
          <w:rFonts w:ascii="Arial" w:eastAsia="Times New Roman" w:hAnsi="Arial"/>
          <w:b/>
          <w:i/>
          <w:sz w:val="22"/>
          <w:szCs w:val="22"/>
          <w:lang w:val="en-US" w:eastAsia="ar-SA"/>
        </w:rPr>
        <w:t>. Legea aplicabilă contractului</w:t>
      </w:r>
    </w:p>
    <w:p w14:paraId="6F35CD23" w14:textId="621B67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.1 - Contractul va fi interpretat conform legilor din România.</w:t>
      </w:r>
    </w:p>
    <w:p w14:paraId="7E0BA123"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Părţile au înţeles să încheie azi .............. prezentul contract în două exemplare, câte unul pentru fiecare parte. </w:t>
      </w:r>
    </w:p>
    <w:p w14:paraId="1F31AB6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ab/>
      </w:r>
      <w:r w:rsidRPr="00B41CB0">
        <w:rPr>
          <w:rFonts w:ascii="Arial" w:eastAsia="Times New Roman" w:hAnsi="Arial"/>
          <w:sz w:val="22"/>
          <w:szCs w:val="22"/>
          <w:lang w:val="en-US" w:eastAsia="ar-SA"/>
        </w:rPr>
        <w:tab/>
      </w:r>
    </w:p>
    <w:p w14:paraId="4F8A9492" w14:textId="24F17278"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Achizitor</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00985F3F">
        <w:rPr>
          <w:rFonts w:ascii="Arial" w:eastAsia="Times New Roman" w:hAnsi="Arial"/>
          <w:sz w:val="22"/>
          <w:szCs w:val="22"/>
          <w:lang w:val="it-IT" w:eastAsia="ar-SA"/>
        </w:rPr>
        <w:t>Prestator</w:t>
      </w:r>
    </w:p>
    <w:p w14:paraId="12727750" w14:textId="77777777"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t xml:space="preserve">                                                    ..............................</w:t>
      </w:r>
    </w:p>
    <w:p w14:paraId="4C57FC79" w14:textId="77777777" w:rsidR="00B41CB0" w:rsidRPr="00B41CB0" w:rsidRDefault="00B41CB0" w:rsidP="00B41CB0">
      <w:pPr>
        <w:suppressAutoHyphens/>
        <w:overflowPunct w:val="0"/>
        <w:autoSpaceDE w:val="0"/>
        <w:jc w:val="both"/>
        <w:rPr>
          <w:rFonts w:ascii="Arial" w:eastAsia="Times New Roman" w:hAnsi="Arial"/>
          <w:i/>
          <w:sz w:val="22"/>
          <w:szCs w:val="22"/>
          <w:lang w:val="it-IT" w:eastAsia="ar-SA"/>
        </w:rPr>
      </w:pPr>
      <w:r w:rsidRPr="00B41CB0">
        <w:rPr>
          <w:rFonts w:ascii="Arial" w:eastAsia="Times New Roman" w:hAnsi="Arial"/>
          <w:i/>
          <w:sz w:val="22"/>
          <w:szCs w:val="22"/>
          <w:lang w:val="it-IT" w:eastAsia="ar-SA"/>
        </w:rPr>
        <w:t>(semnatura autorizata)                                                            (semnatura autorizata)</w:t>
      </w:r>
    </w:p>
    <w:p w14:paraId="667D8193" w14:textId="77777777" w:rsidR="00B41CB0" w:rsidRPr="00B41CB0" w:rsidRDefault="00B41CB0" w:rsidP="00B41CB0">
      <w:pPr>
        <w:suppressAutoHyphens/>
        <w:jc w:val="both"/>
        <w:rPr>
          <w:rFonts w:ascii="Arial" w:eastAsia="MS Mincho" w:hAnsi="Arial"/>
          <w:i/>
          <w:sz w:val="24"/>
          <w:szCs w:val="24"/>
          <w:lang w:eastAsia="en-US"/>
        </w:rPr>
      </w:pPr>
    </w:p>
    <w:p w14:paraId="77E0D983" w14:textId="77777777" w:rsidR="00B41CB0" w:rsidRPr="00B41CB0" w:rsidRDefault="00B41CB0" w:rsidP="00B41CB0">
      <w:pPr>
        <w:suppressAutoHyphens/>
        <w:jc w:val="both"/>
        <w:rPr>
          <w:rFonts w:ascii="Arial" w:eastAsia="MS Mincho" w:hAnsi="Arial"/>
          <w:i/>
          <w:sz w:val="24"/>
          <w:szCs w:val="24"/>
          <w:lang w:val="it-IT" w:eastAsia="en-US"/>
        </w:rPr>
      </w:pPr>
    </w:p>
    <w:p w14:paraId="1D2F9F08" w14:textId="77777777" w:rsidR="00833C0A" w:rsidRDefault="00833C0A" w:rsidP="00B41CB0">
      <w:pPr>
        <w:spacing w:line="0" w:lineRule="atLeast"/>
        <w:ind w:left="4540"/>
        <w:jc w:val="both"/>
        <w:rPr>
          <w:rFonts w:asciiTheme="minorHAnsi" w:eastAsia="Trebuchet MS" w:hAnsiTheme="minorHAnsi" w:cstheme="minorHAnsi"/>
          <w:b/>
          <w:color w:val="141F25"/>
          <w:sz w:val="24"/>
          <w:szCs w:val="24"/>
        </w:rPr>
      </w:pPr>
    </w:p>
    <w:sectPr w:rsidR="00833C0A" w:rsidSect="00620682">
      <w:headerReference w:type="default" r:id="rId8"/>
      <w:footerReference w:type="default" r:id="rId9"/>
      <w:pgSz w:w="11906" w:h="16838"/>
      <w:pgMar w:top="1417" w:right="1417" w:bottom="1417" w:left="1417" w:header="708" w:footer="15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D4103D" w14:textId="77777777" w:rsidR="008C15ED" w:rsidRDefault="008C15ED" w:rsidP="00AB1717">
      <w:r>
        <w:separator/>
      </w:r>
    </w:p>
  </w:endnote>
  <w:endnote w:type="continuationSeparator" w:id="0">
    <w:p w14:paraId="52004851" w14:textId="77777777" w:rsidR="008C15ED" w:rsidRDefault="008C15ED" w:rsidP="00AB1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rebuchet MS">
    <w:altName w:val="Trebuchet MS"/>
    <w:panose1 w:val="020B0603020202020204"/>
    <w:charset w:val="00"/>
    <w:family w:val="swiss"/>
    <w:pitch w:val="variable"/>
    <w:sig w:usb0="000006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61F16" w14:textId="14F4145D" w:rsidR="00C81B73" w:rsidRDefault="00C81B73" w:rsidP="00C81B73">
    <w:pPr>
      <w:spacing w:line="397" w:lineRule="exact"/>
      <w:rPr>
        <w:rFonts w:asciiTheme="minorHAnsi" w:eastAsia="Trebuchet MS" w:hAnsiTheme="minorHAnsi" w:cstheme="minorHAnsi"/>
        <w:b/>
        <w:bCs/>
        <w:color w:val="231F20"/>
        <w:sz w:val="24"/>
        <w:szCs w:val="24"/>
      </w:rPr>
    </w:pPr>
    <w:r>
      <w:rPr>
        <w:noProof/>
      </w:rPr>
      <w:drawing>
        <wp:anchor distT="0" distB="0" distL="114300" distR="114300" simplePos="0" relativeHeight="251658240" behindDoc="0" locked="0" layoutInCell="1" allowOverlap="1" wp14:anchorId="41DAF656" wp14:editId="532A296C">
          <wp:simplePos x="0" y="0"/>
          <wp:positionH relativeFrom="column">
            <wp:posOffset>-652145</wp:posOffset>
          </wp:positionH>
          <wp:positionV relativeFrom="paragraph">
            <wp:posOffset>313690</wp:posOffset>
          </wp:positionV>
          <wp:extent cx="2038350" cy="484505"/>
          <wp:effectExtent l="0" t="0" r="0" b="0"/>
          <wp:wrapThrough wrapText="bothSides">
            <wp:wrapPolygon edited="0">
              <wp:start x="0" y="0"/>
              <wp:lineTo x="0" y="20383"/>
              <wp:lineTo x="21398" y="20383"/>
              <wp:lineTo x="21398" y="0"/>
              <wp:lineTo x="0" y="0"/>
            </wp:wrapPolygon>
          </wp:wrapThrough>
          <wp:docPr id="1481995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995311" name=""/>
                  <pic:cNvPicPr/>
                </pic:nvPicPr>
                <pic:blipFill>
                  <a:blip r:embed="rId1"/>
                  <a:stretch>
                    <a:fillRect/>
                  </a:stretch>
                </pic:blipFill>
                <pic:spPr>
                  <a:xfrm>
                    <a:off x="0" y="0"/>
                    <a:ext cx="2038350" cy="48450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A9DFF5" w14:textId="77777777" w:rsidR="008C15ED" w:rsidRDefault="008C15ED" w:rsidP="00AB1717">
      <w:r>
        <w:separator/>
      </w:r>
    </w:p>
  </w:footnote>
  <w:footnote w:type="continuationSeparator" w:id="0">
    <w:p w14:paraId="62A5B63C" w14:textId="77777777" w:rsidR="008C15ED" w:rsidRDefault="008C15ED" w:rsidP="00AB17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0DB84" w14:textId="3818AC3D" w:rsidR="0040153E" w:rsidRDefault="00BC73BD" w:rsidP="0040153E">
    <w:pPr>
      <w:pStyle w:val="Header"/>
      <w:tabs>
        <w:tab w:val="clear" w:pos="4536"/>
        <w:tab w:val="clear" w:pos="9072"/>
        <w:tab w:val="left" w:pos="0"/>
        <w:tab w:val="left" w:pos="4230"/>
      </w:tabs>
      <w:ind w:hanging="900"/>
    </w:pPr>
    <w:r w:rsidRPr="00BC73BD">
      <w:rPr>
        <w:noProof/>
      </w:rPr>
      <w:drawing>
        <wp:anchor distT="0" distB="0" distL="114300" distR="114300" simplePos="0" relativeHeight="251659264" behindDoc="0" locked="0" layoutInCell="1" allowOverlap="1" wp14:anchorId="1660266A" wp14:editId="4BE2C0F8">
          <wp:simplePos x="0" y="0"/>
          <wp:positionH relativeFrom="margin">
            <wp:posOffset>4922520</wp:posOffset>
          </wp:positionH>
          <wp:positionV relativeFrom="paragraph">
            <wp:posOffset>-251460</wp:posOffset>
          </wp:positionV>
          <wp:extent cx="828675" cy="817245"/>
          <wp:effectExtent l="0" t="0" r="9525" b="1905"/>
          <wp:wrapThrough wrapText="bothSides">
            <wp:wrapPolygon edited="0">
              <wp:start x="0" y="0"/>
              <wp:lineTo x="0" y="21147"/>
              <wp:lineTo x="21352" y="21147"/>
              <wp:lineTo x="21352" y="0"/>
              <wp:lineTo x="0" y="0"/>
            </wp:wrapPolygon>
          </wp:wrapThrough>
          <wp:docPr id="13786978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17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0288" behindDoc="0" locked="0" layoutInCell="1" allowOverlap="1" wp14:anchorId="4F10FE74" wp14:editId="1D8B7503">
          <wp:simplePos x="0" y="0"/>
          <wp:positionH relativeFrom="column">
            <wp:posOffset>1386205</wp:posOffset>
          </wp:positionH>
          <wp:positionV relativeFrom="paragraph">
            <wp:posOffset>-101600</wp:posOffset>
          </wp:positionV>
          <wp:extent cx="3474720" cy="542925"/>
          <wp:effectExtent l="0" t="0" r="0" b="9525"/>
          <wp:wrapThrough wrapText="bothSides">
            <wp:wrapPolygon edited="0">
              <wp:start x="0" y="0"/>
              <wp:lineTo x="0" y="21221"/>
              <wp:lineTo x="21434" y="21221"/>
              <wp:lineTo x="21434" y="0"/>
              <wp:lineTo x="0" y="0"/>
            </wp:wrapPolygon>
          </wp:wrapThrough>
          <wp:docPr id="16365388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74720" cy="542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1312" behindDoc="0" locked="0" layoutInCell="1" allowOverlap="1" wp14:anchorId="701E0673" wp14:editId="25947701">
          <wp:simplePos x="0" y="0"/>
          <wp:positionH relativeFrom="column">
            <wp:posOffset>-633095</wp:posOffset>
          </wp:positionH>
          <wp:positionV relativeFrom="paragraph">
            <wp:posOffset>-78105</wp:posOffset>
          </wp:positionV>
          <wp:extent cx="1809750" cy="520065"/>
          <wp:effectExtent l="0" t="0" r="0" b="0"/>
          <wp:wrapThrough wrapText="bothSides">
            <wp:wrapPolygon edited="0">
              <wp:start x="0" y="0"/>
              <wp:lineTo x="0" y="20571"/>
              <wp:lineTo x="21373" y="20571"/>
              <wp:lineTo x="21373" y="0"/>
              <wp:lineTo x="0" y="0"/>
            </wp:wrapPolygon>
          </wp:wrapThrough>
          <wp:docPr id="2086587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09750" cy="520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69073B" w14:textId="64B30DEB" w:rsidR="00FC50C3" w:rsidRDefault="0040153E" w:rsidP="0040153E">
    <w:pPr>
      <w:pStyle w:val="Header"/>
      <w:tabs>
        <w:tab w:val="clear" w:pos="4536"/>
        <w:tab w:val="clear" w:pos="9072"/>
        <w:tab w:val="left" w:pos="0"/>
        <w:tab w:val="left" w:pos="4230"/>
      </w:tabs>
      <w:ind w:hanging="900"/>
    </w:pPr>
    <w:r>
      <w:tab/>
    </w:r>
    <w:r>
      <w:tab/>
    </w:r>
    <w:r>
      <w:tab/>
    </w:r>
    <w:r w:rsidR="00A64148">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ECE"/>
    <w:multiLevelType w:val="multilevel"/>
    <w:tmpl w:val="DA6881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BB2FF2"/>
    <w:multiLevelType w:val="multilevel"/>
    <w:tmpl w:val="45FE8A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CCC2B3E"/>
    <w:multiLevelType w:val="multilevel"/>
    <w:tmpl w:val="5E1CDC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EAC09ED"/>
    <w:multiLevelType w:val="multilevel"/>
    <w:tmpl w:val="FAAAD7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D52155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353"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5" w15:restartNumberingAfterBreak="0">
    <w:nsid w:val="1FB87B1D"/>
    <w:multiLevelType w:val="multilevel"/>
    <w:tmpl w:val="90A0B6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6A95198"/>
    <w:multiLevelType w:val="multilevel"/>
    <w:tmpl w:val="09C086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9124A00"/>
    <w:multiLevelType w:val="hybridMultilevel"/>
    <w:tmpl w:val="A8509B66"/>
    <w:lvl w:ilvl="0" w:tplc="38B87992">
      <w:start w:val="1"/>
      <w:numFmt w:val="bullet"/>
      <w:lvlText w:val=""/>
      <w:lvlJc w:val="left"/>
      <w:pPr>
        <w:ind w:left="718" w:hanging="360"/>
      </w:pPr>
      <w:rPr>
        <w:rFonts w:ascii="Symbol" w:hAnsi="Symbol" w:hint="default"/>
        <w:sz w:val="20"/>
        <w:szCs w:val="18"/>
      </w:rPr>
    </w:lvl>
    <w:lvl w:ilvl="1" w:tplc="04180003" w:tentative="1">
      <w:start w:val="1"/>
      <w:numFmt w:val="bullet"/>
      <w:lvlText w:val="o"/>
      <w:lvlJc w:val="left"/>
      <w:pPr>
        <w:ind w:left="1438" w:hanging="360"/>
      </w:pPr>
      <w:rPr>
        <w:rFonts w:ascii="Courier New" w:hAnsi="Courier New" w:cs="Courier New" w:hint="default"/>
      </w:rPr>
    </w:lvl>
    <w:lvl w:ilvl="2" w:tplc="04180005" w:tentative="1">
      <w:start w:val="1"/>
      <w:numFmt w:val="bullet"/>
      <w:lvlText w:val=""/>
      <w:lvlJc w:val="left"/>
      <w:pPr>
        <w:ind w:left="2158" w:hanging="360"/>
      </w:pPr>
      <w:rPr>
        <w:rFonts w:ascii="Wingdings" w:hAnsi="Wingdings" w:hint="default"/>
      </w:rPr>
    </w:lvl>
    <w:lvl w:ilvl="3" w:tplc="04180001" w:tentative="1">
      <w:start w:val="1"/>
      <w:numFmt w:val="bullet"/>
      <w:lvlText w:val=""/>
      <w:lvlJc w:val="left"/>
      <w:pPr>
        <w:ind w:left="2878" w:hanging="360"/>
      </w:pPr>
      <w:rPr>
        <w:rFonts w:ascii="Symbol" w:hAnsi="Symbol" w:hint="default"/>
      </w:rPr>
    </w:lvl>
    <w:lvl w:ilvl="4" w:tplc="04180003" w:tentative="1">
      <w:start w:val="1"/>
      <w:numFmt w:val="bullet"/>
      <w:lvlText w:val="o"/>
      <w:lvlJc w:val="left"/>
      <w:pPr>
        <w:ind w:left="3598" w:hanging="360"/>
      </w:pPr>
      <w:rPr>
        <w:rFonts w:ascii="Courier New" w:hAnsi="Courier New" w:cs="Courier New" w:hint="default"/>
      </w:rPr>
    </w:lvl>
    <w:lvl w:ilvl="5" w:tplc="04180005" w:tentative="1">
      <w:start w:val="1"/>
      <w:numFmt w:val="bullet"/>
      <w:lvlText w:val=""/>
      <w:lvlJc w:val="left"/>
      <w:pPr>
        <w:ind w:left="4318" w:hanging="360"/>
      </w:pPr>
      <w:rPr>
        <w:rFonts w:ascii="Wingdings" w:hAnsi="Wingdings" w:hint="default"/>
      </w:rPr>
    </w:lvl>
    <w:lvl w:ilvl="6" w:tplc="04180001" w:tentative="1">
      <w:start w:val="1"/>
      <w:numFmt w:val="bullet"/>
      <w:lvlText w:val=""/>
      <w:lvlJc w:val="left"/>
      <w:pPr>
        <w:ind w:left="5038" w:hanging="360"/>
      </w:pPr>
      <w:rPr>
        <w:rFonts w:ascii="Symbol" w:hAnsi="Symbol" w:hint="default"/>
      </w:rPr>
    </w:lvl>
    <w:lvl w:ilvl="7" w:tplc="04180003" w:tentative="1">
      <w:start w:val="1"/>
      <w:numFmt w:val="bullet"/>
      <w:lvlText w:val="o"/>
      <w:lvlJc w:val="left"/>
      <w:pPr>
        <w:ind w:left="5758" w:hanging="360"/>
      </w:pPr>
      <w:rPr>
        <w:rFonts w:ascii="Courier New" w:hAnsi="Courier New" w:cs="Courier New" w:hint="default"/>
      </w:rPr>
    </w:lvl>
    <w:lvl w:ilvl="8" w:tplc="04180005" w:tentative="1">
      <w:start w:val="1"/>
      <w:numFmt w:val="bullet"/>
      <w:lvlText w:val=""/>
      <w:lvlJc w:val="left"/>
      <w:pPr>
        <w:ind w:left="6478" w:hanging="360"/>
      </w:pPr>
      <w:rPr>
        <w:rFonts w:ascii="Wingdings" w:hAnsi="Wingdings" w:hint="default"/>
      </w:rPr>
    </w:lvl>
  </w:abstractNum>
  <w:abstractNum w:abstractNumId="8" w15:restartNumberingAfterBreak="0">
    <w:nsid w:val="2B761687"/>
    <w:multiLevelType w:val="multilevel"/>
    <w:tmpl w:val="DA42A3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CAC6EF8"/>
    <w:multiLevelType w:val="multilevel"/>
    <w:tmpl w:val="F250A0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D223EE1"/>
    <w:multiLevelType w:val="multilevel"/>
    <w:tmpl w:val="F34C59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02E1982"/>
    <w:multiLevelType w:val="multilevel"/>
    <w:tmpl w:val="AA983330"/>
    <w:lvl w:ilvl="0">
      <w:start w:val="1"/>
      <w:numFmt w:val="lowerLetter"/>
      <w:lvlText w:val="%1)"/>
      <w:lvlJc w:val="left"/>
      <w:pPr>
        <w:ind w:left="720" w:hanging="360"/>
      </w:pPr>
    </w:lvl>
    <w:lvl w:ilvl="1">
      <w:start w:val="1"/>
      <w:numFmt w:val="lowerLetter"/>
      <w:lvlText w:val="%2."/>
      <w:lvlJc w:val="left"/>
      <w:pPr>
        <w:ind w:left="1730" w:hanging="650"/>
      </w:pPr>
      <w:rPr>
        <w:color w:val="00000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0D937E5"/>
    <w:multiLevelType w:val="multilevel"/>
    <w:tmpl w:val="30F6AB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219382F"/>
    <w:multiLevelType w:val="multilevel"/>
    <w:tmpl w:val="22FC81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4585E8F"/>
    <w:multiLevelType w:val="multilevel"/>
    <w:tmpl w:val="A1BC171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EDA6149"/>
    <w:multiLevelType w:val="multilevel"/>
    <w:tmpl w:val="11D2F8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4F828B8"/>
    <w:multiLevelType w:val="multilevel"/>
    <w:tmpl w:val="C09A5B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6BB447F"/>
    <w:multiLevelType w:val="multilevel"/>
    <w:tmpl w:val="0FB03A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6C704B4"/>
    <w:multiLevelType w:val="multilevel"/>
    <w:tmpl w:val="3DAEC9E4"/>
    <w:lvl w:ilvl="0">
      <w:start w:val="2"/>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9" w15:restartNumberingAfterBreak="0">
    <w:nsid w:val="4AA25E9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0" w15:restartNumberingAfterBreak="0">
    <w:nsid w:val="4ECC1FE7"/>
    <w:multiLevelType w:val="multilevel"/>
    <w:tmpl w:val="158AA7A0"/>
    <w:lvl w:ilvl="0">
      <w:start w:val="5"/>
      <w:numFmt w:val="decimal"/>
      <w:lvlText w:val="%1."/>
      <w:lvlJc w:val="left"/>
      <w:pPr>
        <w:ind w:left="360" w:hanging="360"/>
      </w:pPr>
    </w:lvl>
    <w:lvl w:ilvl="1">
      <w:start w:val="1"/>
      <w:numFmt w:val="decimal"/>
      <w:lvlText w:val="%1.%2."/>
      <w:lvlJc w:val="left"/>
      <w:pPr>
        <w:ind w:left="360" w:hanging="360"/>
      </w:pPr>
      <w:rPr>
        <w:b/>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1" w15:restartNumberingAfterBreak="0">
    <w:nsid w:val="552A739A"/>
    <w:multiLevelType w:val="multilevel"/>
    <w:tmpl w:val="3CCCAF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56DA2513"/>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778"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3" w15:restartNumberingAfterBreak="0">
    <w:nsid w:val="579F2E24"/>
    <w:multiLevelType w:val="multilevel"/>
    <w:tmpl w:val="C062F9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8B27720"/>
    <w:multiLevelType w:val="multilevel"/>
    <w:tmpl w:val="CF9AE3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A6F0ECC"/>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1353" w:hanging="360"/>
      </w:pPr>
      <w:rPr>
        <w:rFonts w:ascii="Times New Roman" w:hAnsi="Times New Roman" w:cs="Times New Roman" w:hint="default"/>
        <w:sz w:val="20"/>
      </w:rPr>
    </w:lvl>
    <w:lvl w:ilvl="7">
      <w:start w:val="1"/>
      <w:numFmt w:val="lowerRoman"/>
      <w:lvlText w:val="%8)"/>
      <w:legacy w:legacy="1" w:legacySpace="0" w:legacyIndent="360"/>
      <w:lvlJc w:val="left"/>
      <w:pPr>
        <w:ind w:left="1353"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26" w15:restartNumberingAfterBreak="0">
    <w:nsid w:val="5A8C70A3"/>
    <w:multiLevelType w:val="multilevel"/>
    <w:tmpl w:val="CF5EDF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5DC521FE"/>
    <w:multiLevelType w:val="multilevel"/>
    <w:tmpl w:val="970E6A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36D13D5"/>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637"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9" w15:restartNumberingAfterBreak="0">
    <w:nsid w:val="67D51792"/>
    <w:multiLevelType w:val="multilevel"/>
    <w:tmpl w:val="C204C9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68573106"/>
    <w:multiLevelType w:val="multilevel"/>
    <w:tmpl w:val="DA7691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6A214E0A"/>
    <w:multiLevelType w:val="multilevel"/>
    <w:tmpl w:val="233640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6B2E1596"/>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33" w15:restartNumberingAfterBreak="0">
    <w:nsid w:val="6B9160E4"/>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637" w:hanging="360"/>
      </w:pPr>
      <w:rPr>
        <w:rFonts w:ascii="Times New Roman" w:hAnsi="Times New Roman" w:cs="Times New Roman" w:hint="default"/>
        <w:sz w:val="20"/>
      </w:rPr>
    </w:lvl>
    <w:lvl w:ilvl="8">
      <w:start w:val="1"/>
      <w:numFmt w:val="decimal"/>
      <w:lvlText w:val="(%9)"/>
      <w:legacy w:legacy="1" w:legacySpace="0" w:legacyIndent="360"/>
      <w:lvlJc w:val="left"/>
      <w:pPr>
        <w:ind w:left="1495" w:hanging="360"/>
      </w:pPr>
      <w:rPr>
        <w:rFonts w:ascii="Times New Roman" w:hAnsi="Times New Roman" w:cs="Times New Roman" w:hint="default"/>
        <w:sz w:val="20"/>
      </w:rPr>
    </w:lvl>
  </w:abstractNum>
  <w:abstractNum w:abstractNumId="34" w15:restartNumberingAfterBreak="0">
    <w:nsid w:val="6C64191E"/>
    <w:multiLevelType w:val="multilevel"/>
    <w:tmpl w:val="75F0DE76"/>
    <w:lvl w:ilvl="0">
      <w:start w:val="1"/>
      <w:numFmt w:val="decimal"/>
      <w:lvlText w:val="%1."/>
      <w:lvlJc w:val="left"/>
      <w:pPr>
        <w:ind w:left="644" w:hanging="358"/>
      </w:pPr>
    </w:lvl>
    <w:lvl w:ilvl="1">
      <w:start w:val="1"/>
      <w:numFmt w:val="decimal"/>
      <w:lvlText w:val="%1.%2"/>
      <w:lvlJc w:val="left"/>
      <w:pPr>
        <w:ind w:left="644" w:hanging="358"/>
      </w:pPr>
      <w:rPr>
        <w:b/>
      </w:rPr>
    </w:lvl>
    <w:lvl w:ilvl="2">
      <w:start w:val="1"/>
      <w:numFmt w:val="decimal"/>
      <w:lvlText w:val="%1.%2.%3"/>
      <w:lvlJc w:val="left"/>
      <w:pPr>
        <w:ind w:left="1004" w:hanging="720"/>
      </w:pPr>
      <w:rPr>
        <w:b/>
      </w:rPr>
    </w:lvl>
    <w:lvl w:ilvl="3">
      <w:start w:val="1"/>
      <w:numFmt w:val="decimal"/>
      <w:lvlText w:val="%1.%2.%3.%4"/>
      <w:lvlJc w:val="left"/>
      <w:pPr>
        <w:ind w:left="1004" w:hanging="720"/>
      </w:pPr>
      <w:rPr>
        <w:b/>
      </w:rPr>
    </w:lvl>
    <w:lvl w:ilvl="4">
      <w:start w:val="1"/>
      <w:numFmt w:val="decimal"/>
      <w:lvlText w:val="%1.%2.%3.%4.%5"/>
      <w:lvlJc w:val="left"/>
      <w:pPr>
        <w:ind w:left="1364" w:hanging="1080"/>
      </w:pPr>
      <w:rPr>
        <w:b/>
      </w:rPr>
    </w:lvl>
    <w:lvl w:ilvl="5">
      <w:start w:val="1"/>
      <w:numFmt w:val="decimal"/>
      <w:lvlText w:val="%1.%2.%3.%4.%5.%6"/>
      <w:lvlJc w:val="left"/>
      <w:pPr>
        <w:ind w:left="1364" w:hanging="1080"/>
      </w:pPr>
      <w:rPr>
        <w:b/>
      </w:rPr>
    </w:lvl>
    <w:lvl w:ilvl="6">
      <w:start w:val="1"/>
      <w:numFmt w:val="decimal"/>
      <w:lvlText w:val="%1.%2.%3.%4.%5.%6.%7"/>
      <w:lvlJc w:val="left"/>
      <w:pPr>
        <w:ind w:left="1724" w:hanging="1440"/>
      </w:pPr>
      <w:rPr>
        <w:b/>
      </w:rPr>
    </w:lvl>
    <w:lvl w:ilvl="7">
      <w:start w:val="1"/>
      <w:numFmt w:val="decimal"/>
      <w:lvlText w:val="%1.%2.%3.%4.%5.%6.%7.%8"/>
      <w:lvlJc w:val="left"/>
      <w:pPr>
        <w:ind w:left="1724" w:hanging="1440"/>
      </w:pPr>
      <w:rPr>
        <w:b/>
      </w:rPr>
    </w:lvl>
    <w:lvl w:ilvl="8">
      <w:start w:val="1"/>
      <w:numFmt w:val="decimal"/>
      <w:lvlText w:val="%1.%2.%3.%4.%5.%6.%7.%8.%9"/>
      <w:lvlJc w:val="left"/>
      <w:pPr>
        <w:ind w:left="1724" w:hanging="1440"/>
      </w:pPr>
      <w:rPr>
        <w:b/>
      </w:rPr>
    </w:lvl>
  </w:abstractNum>
  <w:abstractNum w:abstractNumId="35" w15:restartNumberingAfterBreak="0">
    <w:nsid w:val="6C984F2E"/>
    <w:multiLevelType w:val="multilevel"/>
    <w:tmpl w:val="D374C1DE"/>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36" w15:restartNumberingAfterBreak="0">
    <w:nsid w:val="6F9204CF"/>
    <w:multiLevelType w:val="multilevel"/>
    <w:tmpl w:val="43244894"/>
    <w:lvl w:ilvl="0">
      <w:start w:val="6"/>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7" w15:restartNumberingAfterBreak="0">
    <w:nsid w:val="72783554"/>
    <w:multiLevelType w:val="multilevel"/>
    <w:tmpl w:val="2FB46D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739F6541"/>
    <w:multiLevelType w:val="multilevel"/>
    <w:tmpl w:val="6CC688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54229A2"/>
    <w:multiLevelType w:val="hybridMultilevel"/>
    <w:tmpl w:val="CF4AD198"/>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0" w15:restartNumberingAfterBreak="0">
    <w:nsid w:val="78EC36F6"/>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495"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41" w15:restartNumberingAfterBreak="0">
    <w:nsid w:val="79D24715"/>
    <w:multiLevelType w:val="multilevel"/>
    <w:tmpl w:val="504E14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9F45A2A"/>
    <w:multiLevelType w:val="multilevel"/>
    <w:tmpl w:val="A1A606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A427812"/>
    <w:multiLevelType w:val="multilevel"/>
    <w:tmpl w:val="2D4626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7A65414D"/>
    <w:multiLevelType w:val="multilevel"/>
    <w:tmpl w:val="CCB00A5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7A6840EB"/>
    <w:multiLevelType w:val="multilevel"/>
    <w:tmpl w:val="5CDCF0F8"/>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46" w15:restartNumberingAfterBreak="0">
    <w:nsid w:val="7CE07038"/>
    <w:multiLevelType w:val="multilevel"/>
    <w:tmpl w:val="C0446C26"/>
    <w:lvl w:ilvl="0">
      <w:start w:val="2"/>
      <w:numFmt w:val="decimal"/>
      <w:lvlText w:val="%1"/>
      <w:lvlJc w:val="left"/>
      <w:pPr>
        <w:ind w:left="360" w:hanging="360"/>
      </w:pPr>
    </w:lvl>
    <w:lvl w:ilvl="1">
      <w:start w:val="6"/>
      <w:numFmt w:val="decimal"/>
      <w:lvlText w:val="%1.%2"/>
      <w:lvlJc w:val="left"/>
      <w:pPr>
        <w:ind w:left="1004" w:hanging="360"/>
      </w:pPr>
    </w:lvl>
    <w:lvl w:ilvl="2">
      <w:start w:val="1"/>
      <w:numFmt w:val="decimal"/>
      <w:lvlText w:val="%1.%2.%3"/>
      <w:lvlJc w:val="left"/>
      <w:pPr>
        <w:ind w:left="2008" w:hanging="720"/>
      </w:pPr>
    </w:lvl>
    <w:lvl w:ilvl="3">
      <w:start w:val="1"/>
      <w:numFmt w:val="decimal"/>
      <w:lvlText w:val="%1.%2.%3.%4"/>
      <w:lvlJc w:val="left"/>
      <w:pPr>
        <w:ind w:left="2652" w:hanging="720"/>
      </w:pPr>
    </w:lvl>
    <w:lvl w:ilvl="4">
      <w:start w:val="1"/>
      <w:numFmt w:val="decimal"/>
      <w:lvlText w:val="%1.%2.%3.%4.%5"/>
      <w:lvlJc w:val="left"/>
      <w:pPr>
        <w:ind w:left="3656" w:hanging="1080"/>
      </w:pPr>
    </w:lvl>
    <w:lvl w:ilvl="5">
      <w:start w:val="1"/>
      <w:numFmt w:val="decimal"/>
      <w:lvlText w:val="%1.%2.%3.%4.%5.%6"/>
      <w:lvlJc w:val="left"/>
      <w:pPr>
        <w:ind w:left="4300" w:hanging="1080"/>
      </w:pPr>
    </w:lvl>
    <w:lvl w:ilvl="6">
      <w:start w:val="1"/>
      <w:numFmt w:val="decimal"/>
      <w:lvlText w:val="%1.%2.%3.%4.%5.%6.%7"/>
      <w:lvlJc w:val="left"/>
      <w:pPr>
        <w:ind w:left="5304" w:hanging="1440"/>
      </w:pPr>
    </w:lvl>
    <w:lvl w:ilvl="7">
      <w:start w:val="1"/>
      <w:numFmt w:val="decimal"/>
      <w:lvlText w:val="%1.%2.%3.%4.%5.%6.%7.%8"/>
      <w:lvlJc w:val="left"/>
      <w:pPr>
        <w:ind w:left="5948" w:hanging="1440"/>
      </w:pPr>
    </w:lvl>
    <w:lvl w:ilvl="8">
      <w:start w:val="1"/>
      <w:numFmt w:val="decimal"/>
      <w:lvlText w:val="%1.%2.%3.%4.%5.%6.%7.%8.%9"/>
      <w:lvlJc w:val="left"/>
      <w:pPr>
        <w:ind w:left="6592" w:hanging="1440"/>
      </w:pPr>
    </w:lvl>
  </w:abstractNum>
  <w:abstractNum w:abstractNumId="47" w15:restartNumberingAfterBreak="0">
    <w:nsid w:val="7D5500FB"/>
    <w:multiLevelType w:val="multilevel"/>
    <w:tmpl w:val="A164F1F6"/>
    <w:lvl w:ilvl="0">
      <w:start w:val="1"/>
      <w:numFmt w:val="bullet"/>
      <w:lvlText w:val="-"/>
      <w:lvlJc w:val="left"/>
      <w:pPr>
        <w:ind w:left="1609" w:hanging="360"/>
      </w:pPr>
      <w:rPr>
        <w:rFonts w:ascii="Times New Roman" w:eastAsia="Times New Roman" w:hAnsi="Times New Roman" w:cs="Times New Roman"/>
      </w:rPr>
    </w:lvl>
    <w:lvl w:ilvl="1">
      <w:start w:val="1"/>
      <w:numFmt w:val="bullet"/>
      <w:lvlText w:val="o"/>
      <w:lvlJc w:val="left"/>
      <w:pPr>
        <w:ind w:left="2405" w:hanging="360"/>
      </w:pPr>
      <w:rPr>
        <w:rFonts w:ascii="Courier New" w:eastAsia="Courier New" w:hAnsi="Courier New" w:cs="Courier New"/>
      </w:rPr>
    </w:lvl>
    <w:lvl w:ilvl="2">
      <w:start w:val="1"/>
      <w:numFmt w:val="bullet"/>
      <w:lvlText w:val="▪"/>
      <w:lvlJc w:val="left"/>
      <w:pPr>
        <w:ind w:left="3125" w:hanging="360"/>
      </w:pPr>
      <w:rPr>
        <w:rFonts w:ascii="Noto Sans Symbols" w:eastAsia="Noto Sans Symbols" w:hAnsi="Noto Sans Symbols" w:cs="Noto Sans Symbols"/>
      </w:rPr>
    </w:lvl>
    <w:lvl w:ilvl="3">
      <w:start w:val="1"/>
      <w:numFmt w:val="bullet"/>
      <w:lvlText w:val="●"/>
      <w:lvlJc w:val="left"/>
      <w:pPr>
        <w:ind w:left="3845" w:hanging="360"/>
      </w:pPr>
      <w:rPr>
        <w:rFonts w:ascii="Noto Sans Symbols" w:eastAsia="Noto Sans Symbols" w:hAnsi="Noto Sans Symbols" w:cs="Noto Sans Symbols"/>
      </w:rPr>
    </w:lvl>
    <w:lvl w:ilvl="4">
      <w:start w:val="1"/>
      <w:numFmt w:val="bullet"/>
      <w:lvlText w:val="o"/>
      <w:lvlJc w:val="left"/>
      <w:pPr>
        <w:ind w:left="4565" w:hanging="360"/>
      </w:pPr>
      <w:rPr>
        <w:rFonts w:ascii="Courier New" w:eastAsia="Courier New" w:hAnsi="Courier New" w:cs="Courier New"/>
      </w:rPr>
    </w:lvl>
    <w:lvl w:ilvl="5">
      <w:start w:val="1"/>
      <w:numFmt w:val="bullet"/>
      <w:lvlText w:val="▪"/>
      <w:lvlJc w:val="left"/>
      <w:pPr>
        <w:ind w:left="5285" w:hanging="360"/>
      </w:pPr>
      <w:rPr>
        <w:rFonts w:ascii="Noto Sans Symbols" w:eastAsia="Noto Sans Symbols" w:hAnsi="Noto Sans Symbols" w:cs="Noto Sans Symbols"/>
      </w:rPr>
    </w:lvl>
    <w:lvl w:ilvl="6">
      <w:start w:val="1"/>
      <w:numFmt w:val="bullet"/>
      <w:lvlText w:val="●"/>
      <w:lvlJc w:val="left"/>
      <w:pPr>
        <w:ind w:left="6005" w:hanging="360"/>
      </w:pPr>
      <w:rPr>
        <w:rFonts w:ascii="Noto Sans Symbols" w:eastAsia="Noto Sans Symbols" w:hAnsi="Noto Sans Symbols" w:cs="Noto Sans Symbols"/>
      </w:rPr>
    </w:lvl>
    <w:lvl w:ilvl="7">
      <w:start w:val="1"/>
      <w:numFmt w:val="bullet"/>
      <w:lvlText w:val="o"/>
      <w:lvlJc w:val="left"/>
      <w:pPr>
        <w:ind w:left="6725" w:hanging="360"/>
      </w:pPr>
      <w:rPr>
        <w:rFonts w:ascii="Courier New" w:eastAsia="Courier New" w:hAnsi="Courier New" w:cs="Courier New"/>
      </w:rPr>
    </w:lvl>
    <w:lvl w:ilvl="8">
      <w:start w:val="1"/>
      <w:numFmt w:val="bullet"/>
      <w:lvlText w:val="▪"/>
      <w:lvlJc w:val="left"/>
      <w:pPr>
        <w:ind w:left="7445" w:hanging="360"/>
      </w:pPr>
      <w:rPr>
        <w:rFonts w:ascii="Noto Sans Symbols" w:eastAsia="Noto Sans Symbols" w:hAnsi="Noto Sans Symbols" w:cs="Noto Sans Symbols"/>
      </w:rPr>
    </w:lvl>
  </w:abstractNum>
  <w:abstractNum w:abstractNumId="48" w15:restartNumberingAfterBreak="0">
    <w:nsid w:val="7D98052F"/>
    <w:multiLevelType w:val="hybridMultilevel"/>
    <w:tmpl w:val="B90EE58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9" w15:restartNumberingAfterBreak="0">
    <w:nsid w:val="7E891AFF"/>
    <w:multiLevelType w:val="multilevel"/>
    <w:tmpl w:val="B836A0D2"/>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num w:numId="1" w16cid:durableId="202714520">
    <w:abstractNumId w:val="2"/>
  </w:num>
  <w:num w:numId="2" w16cid:durableId="280116350">
    <w:abstractNumId w:val="24"/>
  </w:num>
  <w:num w:numId="3" w16cid:durableId="1094741711">
    <w:abstractNumId w:val="16"/>
  </w:num>
  <w:num w:numId="4" w16cid:durableId="337971828">
    <w:abstractNumId w:val="31"/>
  </w:num>
  <w:num w:numId="5" w16cid:durableId="349335032">
    <w:abstractNumId w:val="34"/>
  </w:num>
  <w:num w:numId="6" w16cid:durableId="1978870668">
    <w:abstractNumId w:val="43"/>
  </w:num>
  <w:num w:numId="7" w16cid:durableId="691297619">
    <w:abstractNumId w:val="23"/>
  </w:num>
  <w:num w:numId="8" w16cid:durableId="1130126402">
    <w:abstractNumId w:val="26"/>
  </w:num>
  <w:num w:numId="9" w16cid:durableId="519005298">
    <w:abstractNumId w:val="13"/>
  </w:num>
  <w:num w:numId="10" w16cid:durableId="1599872766">
    <w:abstractNumId w:val="5"/>
  </w:num>
  <w:num w:numId="11" w16cid:durableId="324359611">
    <w:abstractNumId w:val="41"/>
  </w:num>
  <w:num w:numId="12" w16cid:durableId="16389984">
    <w:abstractNumId w:val="12"/>
  </w:num>
  <w:num w:numId="13" w16cid:durableId="734817174">
    <w:abstractNumId w:val="10"/>
  </w:num>
  <w:num w:numId="14" w16cid:durableId="1269660671">
    <w:abstractNumId w:val="1"/>
  </w:num>
  <w:num w:numId="15" w16cid:durableId="1258753222">
    <w:abstractNumId w:val="17"/>
  </w:num>
  <w:num w:numId="16" w16cid:durableId="159926473">
    <w:abstractNumId w:val="46"/>
  </w:num>
  <w:num w:numId="17" w16cid:durableId="996608895">
    <w:abstractNumId w:val="42"/>
  </w:num>
  <w:num w:numId="18" w16cid:durableId="636690324">
    <w:abstractNumId w:val="35"/>
  </w:num>
  <w:num w:numId="19" w16cid:durableId="1715695547">
    <w:abstractNumId w:val="14"/>
  </w:num>
  <w:num w:numId="20" w16cid:durableId="1531458666">
    <w:abstractNumId w:val="36"/>
  </w:num>
  <w:num w:numId="21" w16cid:durableId="1590506889">
    <w:abstractNumId w:val="47"/>
  </w:num>
  <w:num w:numId="22" w16cid:durableId="38238623">
    <w:abstractNumId w:val="6"/>
  </w:num>
  <w:num w:numId="23" w16cid:durableId="611206503">
    <w:abstractNumId w:val="11"/>
  </w:num>
  <w:num w:numId="24" w16cid:durableId="480775519">
    <w:abstractNumId w:val="45"/>
  </w:num>
  <w:num w:numId="25" w16cid:durableId="1637684313">
    <w:abstractNumId w:val="44"/>
  </w:num>
  <w:num w:numId="26" w16cid:durableId="115027248">
    <w:abstractNumId w:val="37"/>
  </w:num>
  <w:num w:numId="27" w16cid:durableId="640161661">
    <w:abstractNumId w:val="38"/>
  </w:num>
  <w:num w:numId="28" w16cid:durableId="976105798">
    <w:abstractNumId w:val="3"/>
  </w:num>
  <w:num w:numId="29" w16cid:durableId="940142675">
    <w:abstractNumId w:val="29"/>
  </w:num>
  <w:num w:numId="30" w16cid:durableId="723024795">
    <w:abstractNumId w:val="18"/>
  </w:num>
  <w:num w:numId="31" w16cid:durableId="990908948">
    <w:abstractNumId w:val="0"/>
  </w:num>
  <w:num w:numId="32" w16cid:durableId="447747211">
    <w:abstractNumId w:val="30"/>
  </w:num>
  <w:num w:numId="33" w16cid:durableId="1997298218">
    <w:abstractNumId w:val="20"/>
  </w:num>
  <w:num w:numId="34" w16cid:durableId="2136754460">
    <w:abstractNumId w:val="15"/>
  </w:num>
  <w:num w:numId="35" w16cid:durableId="1194852534">
    <w:abstractNumId w:val="9"/>
  </w:num>
  <w:num w:numId="36" w16cid:durableId="113790552">
    <w:abstractNumId w:val="8"/>
  </w:num>
  <w:num w:numId="37" w16cid:durableId="1374381373">
    <w:abstractNumId w:val="27"/>
  </w:num>
  <w:num w:numId="38" w16cid:durableId="1141656878">
    <w:abstractNumId w:val="21"/>
  </w:num>
  <w:num w:numId="39" w16cid:durableId="1421833471">
    <w:abstractNumId w:val="32"/>
  </w:num>
  <w:num w:numId="40" w16cid:durableId="740909011">
    <w:abstractNumId w:val="28"/>
  </w:num>
  <w:num w:numId="41" w16cid:durableId="635569498">
    <w:abstractNumId w:val="4"/>
  </w:num>
  <w:num w:numId="42" w16cid:durableId="1861895506">
    <w:abstractNumId w:val="22"/>
  </w:num>
  <w:num w:numId="43" w16cid:durableId="721248865">
    <w:abstractNumId w:val="19"/>
  </w:num>
  <w:num w:numId="44" w16cid:durableId="2001889569">
    <w:abstractNumId w:val="40"/>
  </w:num>
  <w:num w:numId="45" w16cid:durableId="1826582715">
    <w:abstractNumId w:val="33"/>
  </w:num>
  <w:num w:numId="46" w16cid:durableId="368074782">
    <w:abstractNumId w:val="25"/>
  </w:num>
  <w:num w:numId="47" w16cid:durableId="1002271792">
    <w:abstractNumId w:val="49"/>
  </w:num>
  <w:num w:numId="48" w16cid:durableId="1221480662">
    <w:abstractNumId w:val="39"/>
  </w:num>
  <w:num w:numId="49" w16cid:durableId="1940407541">
    <w:abstractNumId w:val="7"/>
  </w:num>
  <w:num w:numId="50" w16cid:durableId="1276862938">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attachedTemplate r:id="rId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407E"/>
    <w:rsid w:val="00004CAD"/>
    <w:rsid w:val="000239FF"/>
    <w:rsid w:val="00027C76"/>
    <w:rsid w:val="00042740"/>
    <w:rsid w:val="000546DD"/>
    <w:rsid w:val="000601EB"/>
    <w:rsid w:val="000826D6"/>
    <w:rsid w:val="00085B01"/>
    <w:rsid w:val="00090502"/>
    <w:rsid w:val="000B6B35"/>
    <w:rsid w:val="000C2E11"/>
    <w:rsid w:val="000E2DE4"/>
    <w:rsid w:val="000E3805"/>
    <w:rsid w:val="000F3DAC"/>
    <w:rsid w:val="000F4019"/>
    <w:rsid w:val="000F4924"/>
    <w:rsid w:val="00100269"/>
    <w:rsid w:val="00140A16"/>
    <w:rsid w:val="0015223C"/>
    <w:rsid w:val="00164F8E"/>
    <w:rsid w:val="00167FD5"/>
    <w:rsid w:val="00183AA9"/>
    <w:rsid w:val="001E122F"/>
    <w:rsid w:val="001E65EA"/>
    <w:rsid w:val="00206972"/>
    <w:rsid w:val="0022229C"/>
    <w:rsid w:val="0023057F"/>
    <w:rsid w:val="00246A92"/>
    <w:rsid w:val="00252440"/>
    <w:rsid w:val="00275014"/>
    <w:rsid w:val="00282715"/>
    <w:rsid w:val="0028476A"/>
    <w:rsid w:val="002C1977"/>
    <w:rsid w:val="002E226E"/>
    <w:rsid w:val="002E2DAE"/>
    <w:rsid w:val="00350E95"/>
    <w:rsid w:val="003700DE"/>
    <w:rsid w:val="00371560"/>
    <w:rsid w:val="00393207"/>
    <w:rsid w:val="003B196B"/>
    <w:rsid w:val="003F61A5"/>
    <w:rsid w:val="0040153E"/>
    <w:rsid w:val="0040230B"/>
    <w:rsid w:val="0041420B"/>
    <w:rsid w:val="00415C36"/>
    <w:rsid w:val="00422C98"/>
    <w:rsid w:val="00427C9E"/>
    <w:rsid w:val="00431459"/>
    <w:rsid w:val="004335B9"/>
    <w:rsid w:val="00435098"/>
    <w:rsid w:val="00444990"/>
    <w:rsid w:val="004573E9"/>
    <w:rsid w:val="0046715E"/>
    <w:rsid w:val="00474D39"/>
    <w:rsid w:val="004914E6"/>
    <w:rsid w:val="00496994"/>
    <w:rsid w:val="004B3ACB"/>
    <w:rsid w:val="004C12EE"/>
    <w:rsid w:val="004C7797"/>
    <w:rsid w:val="00574D74"/>
    <w:rsid w:val="00590816"/>
    <w:rsid w:val="005A2FA4"/>
    <w:rsid w:val="005B42BF"/>
    <w:rsid w:val="005C6835"/>
    <w:rsid w:val="005C6BDA"/>
    <w:rsid w:val="005E4652"/>
    <w:rsid w:val="005F3FD0"/>
    <w:rsid w:val="005F4B63"/>
    <w:rsid w:val="00614E19"/>
    <w:rsid w:val="00615C40"/>
    <w:rsid w:val="00620682"/>
    <w:rsid w:val="00634285"/>
    <w:rsid w:val="00653FEC"/>
    <w:rsid w:val="0067065E"/>
    <w:rsid w:val="006A7480"/>
    <w:rsid w:val="006B446A"/>
    <w:rsid w:val="006B6AD0"/>
    <w:rsid w:val="006D53E3"/>
    <w:rsid w:val="006E0567"/>
    <w:rsid w:val="00710A46"/>
    <w:rsid w:val="007640FD"/>
    <w:rsid w:val="00764CA1"/>
    <w:rsid w:val="0077439C"/>
    <w:rsid w:val="00790FBC"/>
    <w:rsid w:val="00797878"/>
    <w:rsid w:val="007A4FE7"/>
    <w:rsid w:val="007C4842"/>
    <w:rsid w:val="007D1F97"/>
    <w:rsid w:val="007D6223"/>
    <w:rsid w:val="008058D7"/>
    <w:rsid w:val="0081397B"/>
    <w:rsid w:val="00816E71"/>
    <w:rsid w:val="00821FCC"/>
    <w:rsid w:val="00832904"/>
    <w:rsid w:val="0083353E"/>
    <w:rsid w:val="00833C0A"/>
    <w:rsid w:val="00842048"/>
    <w:rsid w:val="00843818"/>
    <w:rsid w:val="0088054A"/>
    <w:rsid w:val="00896F36"/>
    <w:rsid w:val="008B77B4"/>
    <w:rsid w:val="008C15ED"/>
    <w:rsid w:val="008C64EA"/>
    <w:rsid w:val="008E02F1"/>
    <w:rsid w:val="008E21E5"/>
    <w:rsid w:val="008E26AF"/>
    <w:rsid w:val="0092312B"/>
    <w:rsid w:val="00931F02"/>
    <w:rsid w:val="00933594"/>
    <w:rsid w:val="00944610"/>
    <w:rsid w:val="00950BCB"/>
    <w:rsid w:val="00957595"/>
    <w:rsid w:val="00957E69"/>
    <w:rsid w:val="0096594D"/>
    <w:rsid w:val="00985F3F"/>
    <w:rsid w:val="009A50A1"/>
    <w:rsid w:val="009B7265"/>
    <w:rsid w:val="00A01837"/>
    <w:rsid w:val="00A427BF"/>
    <w:rsid w:val="00A6090B"/>
    <w:rsid w:val="00A64148"/>
    <w:rsid w:val="00A736ED"/>
    <w:rsid w:val="00A7720A"/>
    <w:rsid w:val="00AA0560"/>
    <w:rsid w:val="00AB1717"/>
    <w:rsid w:val="00AC5F2F"/>
    <w:rsid w:val="00AE6100"/>
    <w:rsid w:val="00B07FC5"/>
    <w:rsid w:val="00B151D9"/>
    <w:rsid w:val="00B378C0"/>
    <w:rsid w:val="00B41CB0"/>
    <w:rsid w:val="00B51F04"/>
    <w:rsid w:val="00B93AD6"/>
    <w:rsid w:val="00BB389D"/>
    <w:rsid w:val="00BC2AB0"/>
    <w:rsid w:val="00BC73BD"/>
    <w:rsid w:val="00BF3D23"/>
    <w:rsid w:val="00C063D5"/>
    <w:rsid w:val="00C2279C"/>
    <w:rsid w:val="00C2336A"/>
    <w:rsid w:val="00C35E30"/>
    <w:rsid w:val="00C36209"/>
    <w:rsid w:val="00C56E07"/>
    <w:rsid w:val="00C617E1"/>
    <w:rsid w:val="00C6438A"/>
    <w:rsid w:val="00C6777B"/>
    <w:rsid w:val="00C71ADE"/>
    <w:rsid w:val="00C7407E"/>
    <w:rsid w:val="00C80A2D"/>
    <w:rsid w:val="00C81B73"/>
    <w:rsid w:val="00CB75F1"/>
    <w:rsid w:val="00CC179D"/>
    <w:rsid w:val="00CD106A"/>
    <w:rsid w:val="00D11BAF"/>
    <w:rsid w:val="00D15679"/>
    <w:rsid w:val="00D15BFA"/>
    <w:rsid w:val="00D50EFA"/>
    <w:rsid w:val="00D66A9D"/>
    <w:rsid w:val="00D73098"/>
    <w:rsid w:val="00D82824"/>
    <w:rsid w:val="00DE368A"/>
    <w:rsid w:val="00DF0DF6"/>
    <w:rsid w:val="00DF2BAA"/>
    <w:rsid w:val="00E01A0D"/>
    <w:rsid w:val="00E71211"/>
    <w:rsid w:val="00E96D66"/>
    <w:rsid w:val="00EA175D"/>
    <w:rsid w:val="00EA6927"/>
    <w:rsid w:val="00EB2163"/>
    <w:rsid w:val="00EB7262"/>
    <w:rsid w:val="00EC532B"/>
    <w:rsid w:val="00EF53ED"/>
    <w:rsid w:val="00EF6BCB"/>
    <w:rsid w:val="00F12C54"/>
    <w:rsid w:val="00F810E6"/>
    <w:rsid w:val="00F95018"/>
    <w:rsid w:val="00FC50C3"/>
    <w:rsid w:val="00FF3D22"/>
  </w:rsids>
  <m:mathPr>
    <m:mathFont m:val="Cambria Math"/>
    <m:brkBin m:val="before"/>
    <m:brkBinSub m:val="--"/>
    <m:smallFrac m:val="0"/>
    <m:dispDef/>
    <m:lMargin m:val="0"/>
    <m:rMargin m:val="0"/>
    <m:defJc m:val="centerGroup"/>
    <m:wrapIndent m:val="1440"/>
    <m:intLim m:val="subSup"/>
    <m:naryLim m:val="undOvr"/>
  </m:mathPr>
  <w:themeFontLang w:val="ro-R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FA3B5E8"/>
  <w15:docId w15:val="{742F29A3-8555-44EC-AA52-D2364F500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285"/>
    <w:rPr>
      <w:rFonts w:cs="Arial"/>
    </w:rPr>
  </w:style>
  <w:style w:type="paragraph" w:styleId="Heading1">
    <w:name w:val="heading 1"/>
    <w:basedOn w:val="Normal"/>
    <w:next w:val="Normal"/>
    <w:link w:val="Heading1Char"/>
    <w:uiPriority w:val="9"/>
    <w:qFormat/>
    <w:rsid w:val="00B41CB0"/>
    <w:pPr>
      <w:keepNext/>
      <w:keepLines/>
      <w:spacing w:before="480" w:after="120" w:line="259" w:lineRule="auto"/>
      <w:outlineLvl w:val="0"/>
    </w:pPr>
    <w:rPr>
      <w:rFonts w:cs="Calibri"/>
      <w:b/>
      <w:sz w:val="48"/>
      <w:szCs w:val="48"/>
      <w:lang w:val="en-GB" w:eastAsia="en-US"/>
    </w:rPr>
  </w:style>
  <w:style w:type="paragraph" w:styleId="Heading2">
    <w:name w:val="heading 2"/>
    <w:basedOn w:val="Normal"/>
    <w:link w:val="Heading2Char"/>
    <w:uiPriority w:val="9"/>
    <w:semiHidden/>
    <w:unhideWhenUsed/>
    <w:qFormat/>
    <w:rsid w:val="00B41CB0"/>
    <w:pPr>
      <w:widowControl w:val="0"/>
      <w:autoSpaceDE w:val="0"/>
      <w:autoSpaceDN w:val="0"/>
      <w:ind w:left="353" w:hanging="225"/>
      <w:outlineLvl w:val="1"/>
    </w:pPr>
    <w:rPr>
      <w:rFonts w:ascii="Times New Roman" w:eastAsia="Times New Roman" w:hAnsi="Times New Roman" w:cs="Times New Roman"/>
      <w:b/>
      <w:bCs/>
      <w:sz w:val="21"/>
      <w:szCs w:val="21"/>
      <w:lang w:eastAsia="en-US"/>
    </w:rPr>
  </w:style>
  <w:style w:type="paragraph" w:styleId="Heading3">
    <w:name w:val="heading 3"/>
    <w:basedOn w:val="Normal"/>
    <w:next w:val="Normal"/>
    <w:link w:val="Heading3Char"/>
    <w:uiPriority w:val="9"/>
    <w:semiHidden/>
    <w:unhideWhenUsed/>
    <w:qFormat/>
    <w:rsid w:val="00B41CB0"/>
    <w:pPr>
      <w:keepNext/>
      <w:keepLines/>
      <w:spacing w:before="280" w:after="80" w:line="259" w:lineRule="auto"/>
      <w:outlineLvl w:val="2"/>
    </w:pPr>
    <w:rPr>
      <w:rFonts w:cs="Calibri"/>
      <w:b/>
      <w:sz w:val="28"/>
      <w:szCs w:val="28"/>
      <w:lang w:val="en-GB" w:eastAsia="en-US"/>
    </w:rPr>
  </w:style>
  <w:style w:type="paragraph" w:styleId="Heading4">
    <w:name w:val="heading 4"/>
    <w:basedOn w:val="Normal"/>
    <w:next w:val="Normal"/>
    <w:link w:val="Heading4Char"/>
    <w:uiPriority w:val="9"/>
    <w:semiHidden/>
    <w:unhideWhenUsed/>
    <w:qFormat/>
    <w:rsid w:val="00B41CB0"/>
    <w:pPr>
      <w:keepNext/>
      <w:keepLines/>
      <w:spacing w:before="240" w:after="40" w:line="259" w:lineRule="auto"/>
      <w:outlineLvl w:val="3"/>
    </w:pPr>
    <w:rPr>
      <w:rFonts w:cs="Calibri"/>
      <w:b/>
      <w:sz w:val="24"/>
      <w:szCs w:val="24"/>
      <w:lang w:val="en-GB" w:eastAsia="en-US"/>
    </w:rPr>
  </w:style>
  <w:style w:type="paragraph" w:styleId="Heading5">
    <w:name w:val="heading 5"/>
    <w:basedOn w:val="Normal"/>
    <w:next w:val="Normal"/>
    <w:link w:val="Heading5Char"/>
    <w:uiPriority w:val="9"/>
    <w:semiHidden/>
    <w:unhideWhenUsed/>
    <w:qFormat/>
    <w:rsid w:val="00B41CB0"/>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41CB0"/>
    <w:pPr>
      <w:keepNext/>
      <w:keepLines/>
      <w:spacing w:before="200" w:after="40" w:line="259" w:lineRule="auto"/>
      <w:outlineLvl w:val="5"/>
    </w:pPr>
    <w:rPr>
      <w:rFonts w:cs="Calibri"/>
      <w:b/>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AA0560"/>
    <w:rPr>
      <w:color w:val="808080"/>
    </w:rPr>
  </w:style>
  <w:style w:type="paragraph" w:styleId="Header">
    <w:name w:val="header"/>
    <w:basedOn w:val="Normal"/>
    <w:link w:val="HeaderChar"/>
    <w:uiPriority w:val="99"/>
    <w:unhideWhenUsed/>
    <w:rsid w:val="00AB1717"/>
    <w:pPr>
      <w:tabs>
        <w:tab w:val="center" w:pos="4536"/>
        <w:tab w:val="right" w:pos="9072"/>
      </w:tabs>
    </w:pPr>
  </w:style>
  <w:style w:type="character" w:customStyle="1" w:styleId="HeaderChar">
    <w:name w:val="Header Char"/>
    <w:basedOn w:val="DefaultParagraphFont"/>
    <w:link w:val="Header"/>
    <w:uiPriority w:val="99"/>
    <w:rsid w:val="00AB1717"/>
    <w:rPr>
      <w:rFonts w:cs="Arial"/>
    </w:rPr>
  </w:style>
  <w:style w:type="paragraph" w:styleId="Footer">
    <w:name w:val="footer"/>
    <w:basedOn w:val="Normal"/>
    <w:link w:val="FooterChar"/>
    <w:uiPriority w:val="99"/>
    <w:unhideWhenUsed/>
    <w:rsid w:val="00AB1717"/>
    <w:pPr>
      <w:tabs>
        <w:tab w:val="center" w:pos="4536"/>
        <w:tab w:val="right" w:pos="9072"/>
      </w:tabs>
    </w:pPr>
  </w:style>
  <w:style w:type="character" w:customStyle="1" w:styleId="FooterChar">
    <w:name w:val="Footer Char"/>
    <w:basedOn w:val="DefaultParagraphFont"/>
    <w:link w:val="Footer"/>
    <w:uiPriority w:val="99"/>
    <w:rsid w:val="00AB1717"/>
    <w:rPr>
      <w:rFonts w:cs="Arial"/>
    </w:rPr>
  </w:style>
  <w:style w:type="paragraph" w:styleId="NoSpacing">
    <w:name w:val="No Spacing"/>
    <w:link w:val="NoSpacingChar"/>
    <w:uiPriority w:val="1"/>
    <w:qFormat/>
    <w:rsid w:val="00C2279C"/>
    <w:pPr>
      <w:jc w:val="both"/>
    </w:pPr>
    <w:rPr>
      <w:rFonts w:ascii="Trebuchet MS" w:eastAsiaTheme="minorHAnsi" w:hAnsi="Trebuchet MS" w:cs="Open Sans"/>
      <w:color w:val="000000"/>
      <w:sz w:val="22"/>
      <w:szCs w:val="22"/>
      <w:lang w:eastAsia="en-US"/>
    </w:rPr>
  </w:style>
  <w:style w:type="character" w:customStyle="1" w:styleId="NoSpacingChar">
    <w:name w:val="No Spacing Char"/>
    <w:basedOn w:val="DefaultParagraphFont"/>
    <w:link w:val="NoSpacing"/>
    <w:uiPriority w:val="1"/>
    <w:rsid w:val="00C2279C"/>
    <w:rPr>
      <w:rFonts w:ascii="Trebuchet MS" w:eastAsiaTheme="minorHAnsi" w:hAnsi="Trebuchet MS" w:cs="Open Sans"/>
      <w:color w:val="000000"/>
      <w:sz w:val="22"/>
      <w:szCs w:val="22"/>
      <w:lang w:eastAsia="en-US"/>
    </w:rPr>
  </w:style>
  <w:style w:type="character" w:styleId="Hyperlink">
    <w:name w:val="Hyperlink"/>
    <w:basedOn w:val="DefaultParagraphFont"/>
    <w:uiPriority w:val="99"/>
    <w:unhideWhenUsed/>
    <w:rsid w:val="00B151D9"/>
    <w:rPr>
      <w:color w:val="0563C1" w:themeColor="hyperlink"/>
      <w:u w:val="single"/>
    </w:rPr>
  </w:style>
  <w:style w:type="paragraph" w:styleId="BalloonText">
    <w:name w:val="Balloon Text"/>
    <w:basedOn w:val="Normal"/>
    <w:link w:val="BalloonTextChar"/>
    <w:uiPriority w:val="99"/>
    <w:semiHidden/>
    <w:unhideWhenUsed/>
    <w:rsid w:val="005B42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42BF"/>
    <w:rPr>
      <w:rFonts w:ascii="Segoe UI" w:hAnsi="Segoe UI" w:cs="Segoe UI"/>
      <w:sz w:val="18"/>
      <w:szCs w:val="18"/>
    </w:rPr>
  </w:style>
  <w:style w:type="character" w:styleId="UnresolvedMention">
    <w:name w:val="Unresolved Mention"/>
    <w:basedOn w:val="DefaultParagraphFont"/>
    <w:uiPriority w:val="99"/>
    <w:semiHidden/>
    <w:unhideWhenUsed/>
    <w:rsid w:val="00A64148"/>
    <w:rPr>
      <w:color w:val="605E5C"/>
      <w:shd w:val="clear" w:color="auto" w:fill="E1DFDD"/>
    </w:rPr>
  </w:style>
  <w:style w:type="paragraph" w:customStyle="1" w:styleId="Caracter">
    <w:name w:val="Caracter"/>
    <w:basedOn w:val="Normal"/>
    <w:rsid w:val="00833C0A"/>
    <w:rPr>
      <w:rFonts w:ascii="Arial" w:eastAsia="Times New Roman" w:hAnsi="Arial" w:cs="Times New Roman"/>
      <w:sz w:val="24"/>
      <w:szCs w:val="24"/>
      <w:lang w:val="pl-PL" w:eastAsia="pl-PL"/>
    </w:rPr>
  </w:style>
  <w:style w:type="table" w:styleId="TableGrid">
    <w:name w:val="Table Grid"/>
    <w:basedOn w:val="TableNormal"/>
    <w:rsid w:val="00833C0A"/>
    <w:rPr>
      <w:rFonts w:ascii="Times New Roman" w:eastAsia="Times New Roman" w:hAnsi="Times New Roman"/>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41CB0"/>
    <w:rPr>
      <w:rFonts w:cs="Calibri"/>
      <w:b/>
      <w:sz w:val="48"/>
      <w:szCs w:val="48"/>
      <w:lang w:val="en-GB" w:eastAsia="en-US"/>
    </w:rPr>
  </w:style>
  <w:style w:type="character" w:customStyle="1" w:styleId="Heading2Char">
    <w:name w:val="Heading 2 Char"/>
    <w:basedOn w:val="DefaultParagraphFont"/>
    <w:link w:val="Heading2"/>
    <w:uiPriority w:val="9"/>
    <w:semiHidden/>
    <w:rsid w:val="00B41CB0"/>
    <w:rPr>
      <w:rFonts w:ascii="Times New Roman" w:eastAsia="Times New Roman" w:hAnsi="Times New Roman"/>
      <w:b/>
      <w:bCs/>
      <w:sz w:val="21"/>
      <w:szCs w:val="21"/>
      <w:lang w:eastAsia="en-US"/>
    </w:rPr>
  </w:style>
  <w:style w:type="character" w:customStyle="1" w:styleId="Heading3Char">
    <w:name w:val="Heading 3 Char"/>
    <w:basedOn w:val="DefaultParagraphFont"/>
    <w:link w:val="Heading3"/>
    <w:uiPriority w:val="9"/>
    <w:semiHidden/>
    <w:rsid w:val="00B41CB0"/>
    <w:rPr>
      <w:rFonts w:cs="Calibri"/>
      <w:b/>
      <w:sz w:val="28"/>
      <w:szCs w:val="28"/>
      <w:lang w:val="en-GB" w:eastAsia="en-US"/>
    </w:rPr>
  </w:style>
  <w:style w:type="character" w:customStyle="1" w:styleId="Heading4Char">
    <w:name w:val="Heading 4 Char"/>
    <w:basedOn w:val="DefaultParagraphFont"/>
    <w:link w:val="Heading4"/>
    <w:uiPriority w:val="9"/>
    <w:semiHidden/>
    <w:rsid w:val="00B41CB0"/>
    <w:rPr>
      <w:rFonts w:cs="Calibri"/>
      <w:b/>
      <w:sz w:val="24"/>
      <w:szCs w:val="24"/>
      <w:lang w:val="en-GB" w:eastAsia="en-US"/>
    </w:rPr>
  </w:style>
  <w:style w:type="character" w:customStyle="1" w:styleId="Heading5Char">
    <w:name w:val="Heading 5 Char"/>
    <w:basedOn w:val="DefaultParagraphFont"/>
    <w:link w:val="Heading5"/>
    <w:uiPriority w:val="9"/>
    <w:semiHidden/>
    <w:rsid w:val="00B41CB0"/>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B41CB0"/>
    <w:rPr>
      <w:rFonts w:cs="Calibri"/>
      <w:b/>
      <w:lang w:val="en-GB" w:eastAsia="en-US"/>
    </w:rPr>
  </w:style>
  <w:style w:type="numbering" w:customStyle="1" w:styleId="NoList1">
    <w:name w:val="No List1"/>
    <w:next w:val="NoList"/>
    <w:uiPriority w:val="99"/>
    <w:semiHidden/>
    <w:unhideWhenUsed/>
    <w:rsid w:val="00B41CB0"/>
  </w:style>
  <w:style w:type="paragraph" w:styleId="Title">
    <w:name w:val="Title"/>
    <w:basedOn w:val="Normal"/>
    <w:next w:val="Normal"/>
    <w:link w:val="TitleChar"/>
    <w:uiPriority w:val="10"/>
    <w:qFormat/>
    <w:rsid w:val="00B41CB0"/>
    <w:pPr>
      <w:keepNext/>
      <w:keepLines/>
      <w:spacing w:before="480" w:after="120" w:line="259" w:lineRule="auto"/>
    </w:pPr>
    <w:rPr>
      <w:rFonts w:cs="Calibri"/>
      <w:b/>
      <w:sz w:val="72"/>
      <w:szCs w:val="72"/>
      <w:lang w:val="en-GB" w:eastAsia="en-US"/>
    </w:rPr>
  </w:style>
  <w:style w:type="character" w:customStyle="1" w:styleId="TitleChar">
    <w:name w:val="Title Char"/>
    <w:basedOn w:val="DefaultParagraphFont"/>
    <w:link w:val="Title"/>
    <w:uiPriority w:val="10"/>
    <w:rsid w:val="00B41CB0"/>
    <w:rPr>
      <w:rFonts w:cs="Calibri"/>
      <w:b/>
      <w:sz w:val="72"/>
      <w:szCs w:val="72"/>
      <w:lang w:val="en-GB" w:eastAsia="en-US"/>
    </w:rPr>
  </w:style>
  <w:style w:type="paragraph" w:customStyle="1" w:styleId="Default">
    <w:name w:val="Default"/>
    <w:rsid w:val="00B41CB0"/>
    <w:pPr>
      <w:autoSpaceDE w:val="0"/>
      <w:autoSpaceDN w:val="0"/>
      <w:adjustRightInd w:val="0"/>
    </w:pPr>
    <w:rPr>
      <w:rFonts w:ascii="Arial" w:hAnsi="Arial" w:cs="Arial"/>
      <w:color w:val="000000"/>
      <w:sz w:val="24"/>
      <w:szCs w:val="24"/>
      <w:lang w:val="en-GB" w:eastAsia="en-US"/>
    </w:rPr>
  </w:style>
  <w:style w:type="paragraph" w:styleId="BodyText">
    <w:name w:val="Body Text"/>
    <w:basedOn w:val="Normal"/>
    <w:link w:val="BodyTextChar"/>
    <w:uiPriority w:val="1"/>
    <w:qFormat/>
    <w:rsid w:val="00B41CB0"/>
    <w:pPr>
      <w:widowControl w:val="0"/>
      <w:autoSpaceDE w:val="0"/>
      <w:autoSpaceDN w:val="0"/>
    </w:pPr>
    <w:rPr>
      <w:rFonts w:ascii="Arial" w:eastAsia="Arial" w:hAnsi="Arial"/>
      <w:sz w:val="21"/>
      <w:szCs w:val="21"/>
      <w:lang w:eastAsia="en-US"/>
    </w:rPr>
  </w:style>
  <w:style w:type="character" w:customStyle="1" w:styleId="BodyTextChar">
    <w:name w:val="Body Text Char"/>
    <w:basedOn w:val="DefaultParagraphFont"/>
    <w:link w:val="BodyText"/>
    <w:uiPriority w:val="1"/>
    <w:rsid w:val="00B41CB0"/>
    <w:rPr>
      <w:rFonts w:ascii="Arial" w:eastAsia="Arial" w:hAnsi="Arial" w:cs="Arial"/>
      <w:sz w:val="21"/>
      <w:szCs w:val="21"/>
      <w:lang w:eastAsia="en-US"/>
    </w:rPr>
  </w:style>
  <w:style w:type="paragraph" w:styleId="ListParagraph">
    <w:name w:val="List Paragraph"/>
    <w:aliases w:val="Normal bullet 2"/>
    <w:basedOn w:val="Normal"/>
    <w:link w:val="ListParagraphChar"/>
    <w:uiPriority w:val="99"/>
    <w:qFormat/>
    <w:rsid w:val="00B41CB0"/>
    <w:pPr>
      <w:widowControl w:val="0"/>
      <w:autoSpaceDE w:val="0"/>
      <w:autoSpaceDN w:val="0"/>
      <w:ind w:left="618" w:hanging="349"/>
      <w:jc w:val="both"/>
    </w:pPr>
    <w:rPr>
      <w:rFonts w:ascii="Arial" w:eastAsia="Arial" w:hAnsi="Arial"/>
      <w:sz w:val="22"/>
      <w:szCs w:val="22"/>
      <w:lang w:eastAsia="en-US"/>
    </w:rPr>
  </w:style>
  <w:style w:type="paragraph" w:customStyle="1" w:styleId="BodyText7">
    <w:name w:val="Body Text7"/>
    <w:basedOn w:val="Normal"/>
    <w:next w:val="Normal"/>
    <w:uiPriority w:val="99"/>
    <w:rsid w:val="00B41CB0"/>
    <w:pPr>
      <w:widowControl w:val="0"/>
      <w:suppressAutoHyphens/>
      <w:spacing w:before="1860" w:after="540" w:line="112" w:lineRule="exact"/>
      <w:ind w:hanging="680"/>
    </w:pPr>
    <w:rPr>
      <w:rFonts w:cs="Calibri"/>
    </w:rPr>
  </w:style>
  <w:style w:type="table" w:customStyle="1" w:styleId="TableGrid1">
    <w:name w:val="Table Grid1"/>
    <w:basedOn w:val="TableNormal"/>
    <w:next w:val="TableGrid"/>
    <w:uiPriority w:val="39"/>
    <w:rsid w:val="00B41CB0"/>
    <w:rPr>
      <w:rFonts w:cs="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41CB0"/>
    <w:rPr>
      <w:sz w:val="16"/>
      <w:szCs w:val="16"/>
    </w:rPr>
  </w:style>
  <w:style w:type="paragraph" w:styleId="CommentText">
    <w:name w:val="annotation text"/>
    <w:basedOn w:val="Normal"/>
    <w:link w:val="CommentTextChar"/>
    <w:uiPriority w:val="99"/>
    <w:semiHidden/>
    <w:unhideWhenUsed/>
    <w:rsid w:val="00B41CB0"/>
    <w:pPr>
      <w:spacing w:after="160"/>
    </w:pPr>
    <w:rPr>
      <w:rFonts w:cs="Calibri"/>
      <w:lang w:val="en-GB" w:eastAsia="en-US"/>
    </w:rPr>
  </w:style>
  <w:style w:type="character" w:customStyle="1" w:styleId="CommentTextChar">
    <w:name w:val="Comment Text Char"/>
    <w:basedOn w:val="DefaultParagraphFont"/>
    <w:link w:val="CommentText"/>
    <w:uiPriority w:val="99"/>
    <w:semiHidden/>
    <w:rsid w:val="00B41CB0"/>
    <w:rPr>
      <w:rFonts w:cs="Calibri"/>
      <w:lang w:val="en-GB" w:eastAsia="en-US"/>
    </w:rPr>
  </w:style>
  <w:style w:type="paragraph" w:styleId="CommentSubject">
    <w:name w:val="annotation subject"/>
    <w:basedOn w:val="CommentText"/>
    <w:next w:val="CommentText"/>
    <w:link w:val="CommentSubjectChar"/>
    <w:uiPriority w:val="99"/>
    <w:semiHidden/>
    <w:unhideWhenUsed/>
    <w:rsid w:val="00B41CB0"/>
    <w:rPr>
      <w:b/>
      <w:bCs/>
    </w:rPr>
  </w:style>
  <w:style w:type="character" w:customStyle="1" w:styleId="CommentSubjectChar">
    <w:name w:val="Comment Subject Char"/>
    <w:basedOn w:val="CommentTextChar"/>
    <w:link w:val="CommentSubject"/>
    <w:uiPriority w:val="99"/>
    <w:semiHidden/>
    <w:rsid w:val="00B41CB0"/>
    <w:rPr>
      <w:rFonts w:cs="Calibri"/>
      <w:b/>
      <w:bCs/>
      <w:lang w:val="en-GB" w:eastAsia="en-US"/>
    </w:rPr>
  </w:style>
  <w:style w:type="character" w:customStyle="1" w:styleId="ListParagraphChar">
    <w:name w:val="List Paragraph Char"/>
    <w:aliases w:val="Normal bullet 2 Char"/>
    <w:link w:val="ListParagraph"/>
    <w:uiPriority w:val="99"/>
    <w:locked/>
    <w:rsid w:val="00B41CB0"/>
    <w:rPr>
      <w:rFonts w:ascii="Arial" w:eastAsia="Arial" w:hAnsi="Arial" w:cs="Arial"/>
      <w:sz w:val="22"/>
      <w:szCs w:val="22"/>
      <w:lang w:eastAsia="en-US"/>
    </w:rPr>
  </w:style>
  <w:style w:type="paragraph" w:styleId="Subtitle">
    <w:name w:val="Subtitle"/>
    <w:basedOn w:val="Normal"/>
    <w:next w:val="Normal"/>
    <w:link w:val="SubtitleChar"/>
    <w:uiPriority w:val="11"/>
    <w:qFormat/>
    <w:rsid w:val="00B41CB0"/>
    <w:pPr>
      <w:keepNext/>
      <w:keepLines/>
      <w:spacing w:before="360" w:after="80" w:line="259" w:lineRule="auto"/>
    </w:pPr>
    <w:rPr>
      <w:rFonts w:ascii="Georgia" w:eastAsia="Georgia" w:hAnsi="Georgia" w:cs="Georgia"/>
      <w:i/>
      <w:color w:val="666666"/>
      <w:sz w:val="48"/>
      <w:szCs w:val="48"/>
      <w:lang w:val="en-GB" w:eastAsia="en-US"/>
    </w:rPr>
  </w:style>
  <w:style w:type="character" w:customStyle="1" w:styleId="SubtitleChar">
    <w:name w:val="Subtitle Char"/>
    <w:basedOn w:val="DefaultParagraphFont"/>
    <w:link w:val="Subtitle"/>
    <w:uiPriority w:val="11"/>
    <w:rsid w:val="00B41CB0"/>
    <w:rPr>
      <w:rFonts w:ascii="Georgia" w:eastAsia="Georgia" w:hAnsi="Georgia" w:cs="Georgia"/>
      <w:i/>
      <w:color w:val="666666"/>
      <w:sz w:val="48"/>
      <w:szCs w:val="48"/>
      <w:lang w:val="en-GB" w:eastAsia="en-US"/>
    </w:rPr>
  </w:style>
  <w:style w:type="paragraph" w:styleId="FootnoteText">
    <w:name w:val="footnote text"/>
    <w:basedOn w:val="Normal"/>
    <w:link w:val="FootnoteTextChar"/>
    <w:uiPriority w:val="99"/>
    <w:semiHidden/>
    <w:unhideWhenUsed/>
    <w:rsid w:val="00B41CB0"/>
  </w:style>
  <w:style w:type="character" w:customStyle="1" w:styleId="FootnoteTextChar">
    <w:name w:val="Footnote Text Char"/>
    <w:basedOn w:val="DefaultParagraphFont"/>
    <w:link w:val="FootnoteText"/>
    <w:uiPriority w:val="99"/>
    <w:semiHidden/>
    <w:rsid w:val="00B41CB0"/>
    <w:rPr>
      <w:rFonts w:cs="Arial"/>
    </w:rPr>
  </w:style>
  <w:style w:type="character" w:styleId="FootnoteReference">
    <w:name w:val="footnote reference"/>
    <w:rsid w:val="00B41C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dum\Documents\bussines\MFE\Manual%20Identitate%20Vizuala\Comunicat%20de%20Presa_MFE_Format%20editabil\Comunicat%20de%20Presa_MFE_Versiuni%20Editabile\Comunicat%20de%20Presa_Sabloane_MFE\Comunicat%20de%20Presa_MFE(Sigla%20GOV%20Mijloc+Prin%20Programul)_Sablo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411F6-A19E-4572-88F5-A6BDD63FE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Comunicat de Presa_MFE(Sigla GOV Mijloc+Prin Programul)_Sablon</Template>
  <TotalTime>135</TotalTime>
  <Pages>4</Pages>
  <Words>1548</Words>
  <Characters>8982</Characters>
  <Application>Microsoft Office Word</Application>
  <DocSecurity>0</DocSecurity>
  <Lines>74</Lines>
  <Paragraphs>21</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10509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acdum</dc:creator>
  <cp:keywords/>
  <dc:description/>
  <cp:lastModifiedBy>Bianca Timpau</cp:lastModifiedBy>
  <cp:revision>31</cp:revision>
  <cp:lastPrinted>2021-08-19T13:36:00Z</cp:lastPrinted>
  <dcterms:created xsi:type="dcterms:W3CDTF">2025-01-28T13:01:00Z</dcterms:created>
  <dcterms:modified xsi:type="dcterms:W3CDTF">2026-03-26T14:11:00Z</dcterms:modified>
</cp:coreProperties>
</file>